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8"/>
        <w:tblpPr w:leftFromText="182" w:rightFromText="182" w:vertAnchor="page" w:horzAnchor="page" w:tblpX="1540" w:tblpY="1458"/>
        <w:tblOverlap w:val="never"/>
        <w:tblW w:w="907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550" w:hRule="atLeast"/>
          <w:jc w:val="center"/>
        </w:trPr>
        <w:tc>
          <w:tcPr>
            <w:tcW w:w="9077" w:type="dxa"/>
            <w:vAlign w:val="center"/>
          </w:tcPr>
          <w:p>
            <w:pPr>
              <w:keepNext w:val="0"/>
              <w:keepLines w:val="0"/>
              <w:suppressLineNumbers w:val="0"/>
              <w:spacing w:before="0" w:beforeAutospacing="0" w:after="0" w:afterAutospacing="0"/>
              <w:ind w:left="0" w:right="0"/>
              <w:jc w:val="center"/>
              <w:rPr>
                <w:rFonts w:hint="default"/>
                <w:b/>
                <w:bCs/>
                <w:color w:val="0000FF"/>
                <w:sz w:val="72"/>
                <w:szCs w:val="72"/>
              </w:rPr>
            </w:pPr>
            <w:r>
              <w:rPr>
                <w:rFonts w:hint="eastAsia"/>
                <w:b/>
                <w:bCs/>
                <w:color w:val="0000FF"/>
                <w:sz w:val="72"/>
                <w:szCs w:val="72"/>
              </w:rPr>
              <w:t>上海</w:t>
            </w:r>
            <w:r>
              <w:rPr>
                <w:rFonts w:hint="default"/>
                <w:b/>
                <w:bCs/>
                <w:color w:val="0000FF"/>
                <w:sz w:val="72"/>
                <w:szCs w:val="72"/>
              </w:rPr>
              <w:t>普兰金融</w:t>
            </w:r>
            <w:r>
              <w:rPr>
                <w:rFonts w:hint="eastAsia"/>
                <w:b/>
                <w:bCs/>
                <w:color w:val="0000FF"/>
                <w:sz w:val="72"/>
                <w:szCs w:val="72"/>
              </w:rPr>
              <w:t>服务有限公司</w:t>
            </w:r>
          </w:p>
          <w:p>
            <w:pPr>
              <w:keepNext w:val="0"/>
              <w:keepLines w:val="0"/>
              <w:suppressLineNumbers w:val="0"/>
              <w:spacing w:before="0" w:beforeAutospacing="0" w:after="0" w:afterAutospacing="0"/>
              <w:ind w:left="0" w:right="0"/>
              <w:jc w:val="center"/>
              <w:rPr>
                <w:rFonts w:hint="default"/>
                <w:b/>
                <w:bCs/>
                <w:color w:val="0000FF"/>
                <w:sz w:val="40"/>
                <w:szCs w:val="40"/>
              </w:rPr>
            </w:pPr>
          </w:p>
          <w:p>
            <w:pPr>
              <w:keepNext w:val="0"/>
              <w:keepLines w:val="0"/>
              <w:suppressLineNumbers w:val="0"/>
              <w:spacing w:before="0" w:beforeAutospacing="0" w:after="0" w:afterAutospacing="0"/>
              <w:ind w:left="0" w:right="0"/>
              <w:jc w:val="center"/>
              <w:rPr>
                <w:rFonts w:hint="default"/>
                <w:b/>
                <w:bCs/>
                <w:color w:val="0000FF"/>
                <w:sz w:val="52"/>
                <w:szCs w:val="52"/>
              </w:rPr>
            </w:pPr>
            <w:r>
              <w:rPr>
                <w:rFonts w:hint="eastAsia"/>
                <w:b/>
                <w:bCs/>
                <w:color w:val="0000FF"/>
                <w:sz w:val="52"/>
                <w:szCs w:val="52"/>
                <w:lang w:eastAsia="zh-CN"/>
              </w:rPr>
              <w:t>数据中心</w:t>
            </w:r>
          </w:p>
          <w:p>
            <w:pPr>
              <w:keepNext w:val="0"/>
              <w:keepLines w:val="0"/>
              <w:suppressLineNumbers w:val="0"/>
              <w:spacing w:before="0" w:beforeAutospacing="0" w:after="0" w:afterAutospacing="0"/>
              <w:ind w:left="0" w:right="0"/>
              <w:jc w:val="center"/>
              <w:rPr>
                <w:rFonts w:hint="eastAsia"/>
                <w:b/>
                <w:bCs/>
                <w:color w:val="0000FF"/>
                <w:sz w:val="36"/>
                <w:szCs w:val="36"/>
                <w:lang w:eastAsia="zh-CN"/>
              </w:rPr>
            </w:pPr>
            <w:r>
              <w:rPr>
                <w:rFonts w:hint="eastAsia"/>
                <w:b/>
                <w:bCs/>
                <w:color w:val="0000FF"/>
                <w:sz w:val="36"/>
                <w:szCs w:val="36"/>
              </w:rPr>
              <w:t>数据</w:t>
            </w:r>
            <w:r>
              <w:rPr>
                <w:rFonts w:hint="eastAsia"/>
                <w:b/>
                <w:bCs/>
                <w:color w:val="0000FF"/>
                <w:sz w:val="36"/>
                <w:szCs w:val="36"/>
                <w:lang w:eastAsia="zh-CN"/>
              </w:rPr>
              <w:t>录入说明书</w:t>
            </w:r>
            <w:r>
              <w:rPr>
                <w:rFonts w:hint="eastAsia"/>
                <w:b/>
                <w:bCs/>
                <w:color w:val="0000FF"/>
                <w:sz w:val="36"/>
                <w:szCs w:val="36"/>
                <w:lang w:val="en-US" w:eastAsia="zh-CN"/>
              </w:rPr>
              <w:t>1.0</w:t>
            </w:r>
          </w:p>
          <w:p>
            <w:pPr>
              <w:keepNext w:val="0"/>
              <w:keepLines w:val="0"/>
              <w:suppressLineNumbers w:val="0"/>
              <w:spacing w:before="0" w:beforeAutospacing="0" w:after="0" w:afterAutospacing="0"/>
              <w:ind w:left="0" w:right="0"/>
              <w:jc w:val="center"/>
              <w:rPr>
                <w:rFonts w:hint="eastAsia"/>
                <w:b/>
                <w:bCs/>
                <w:color w:val="0000FF"/>
                <w:sz w:val="36"/>
                <w:szCs w:val="36"/>
                <w:lang w:eastAsia="zh-CN"/>
              </w:rPr>
            </w:pPr>
          </w:p>
          <w:p>
            <w:pPr>
              <w:keepNext w:val="0"/>
              <w:keepLines w:val="0"/>
              <w:suppressLineNumbers w:val="0"/>
              <w:spacing w:before="0" w:beforeAutospacing="0" w:after="0" w:afterAutospacing="0"/>
              <w:ind w:left="0" w:right="0"/>
              <w:jc w:val="left"/>
              <w:rPr>
                <w:rFonts w:hint="eastAsia"/>
                <w:b/>
                <w:bCs/>
                <w:color w:val="0000FF"/>
                <w:sz w:val="36"/>
                <w:szCs w:val="36"/>
                <w:lang w:eastAsia="zh-CN"/>
              </w:rPr>
            </w:pPr>
          </w:p>
          <w:p>
            <w:pPr>
              <w:keepNext w:val="0"/>
              <w:keepLines w:val="0"/>
              <w:suppressLineNumbers w:val="0"/>
              <w:spacing w:before="0" w:beforeAutospacing="0" w:after="0" w:afterAutospacing="0"/>
              <w:ind w:left="0" w:right="0"/>
              <w:jc w:val="left"/>
              <w:rPr>
                <w:rFonts w:hint="eastAsia"/>
                <w:b/>
                <w:bCs/>
                <w:color w:val="0000FF"/>
                <w:sz w:val="28"/>
                <w:szCs w:val="28"/>
                <w:lang w:eastAsia="zh-CN"/>
              </w:rPr>
            </w:pPr>
            <w:r>
              <w:rPr>
                <w:rFonts w:hint="eastAsia"/>
                <w:b/>
                <w:bCs/>
                <w:color w:val="0000FF"/>
                <w:sz w:val="24"/>
                <w:szCs w:val="24"/>
                <w:lang w:eastAsia="zh-CN"/>
              </w:rPr>
              <w:t>适用人员：本文档适用于数据部数据专员，请在数据入库前详细阅读此说明书</w:t>
            </w:r>
          </w:p>
        </w:tc>
      </w:tr>
    </w:tbl>
    <w:p>
      <w:pPr>
        <w:keepNext w:val="0"/>
        <w:keepLines w:val="0"/>
        <w:widowControl/>
        <w:suppressLineNumbers w:val="0"/>
        <w:jc w:val="center"/>
        <w:textAlignment w:val="center"/>
        <w:rPr>
          <w:rFonts w:hint="eastAsia" w:ascii="宋体" w:hAnsi="宋体" w:eastAsia="宋体" w:cs="宋体"/>
          <w:b/>
          <w:i w:val="0"/>
          <w:color w:val="000000"/>
          <w:sz w:val="21"/>
          <w:szCs w:val="21"/>
          <w:u w:val="none"/>
          <w:lang w:eastAsia="zh-CN"/>
        </w:rPr>
      </w:pPr>
      <w:r>
        <w:rPr>
          <w:rFonts w:hint="eastAsia"/>
          <w:lang w:val="zh-CN" w:eastAsia="zh-CN"/>
        </w:rPr>
        <w:drawing>
          <wp:anchor distT="0" distB="0" distL="114300" distR="114300" simplePos="0" relativeHeight="251658240" behindDoc="1" locked="0" layoutInCell="1" allowOverlap="1">
            <wp:simplePos x="0" y="0"/>
            <wp:positionH relativeFrom="page">
              <wp:posOffset>1270</wp:posOffset>
            </wp:positionH>
            <wp:positionV relativeFrom="page">
              <wp:posOffset>-147955</wp:posOffset>
            </wp:positionV>
            <wp:extent cx="7574280" cy="5629910"/>
            <wp:effectExtent l="0" t="0" r="7620" b="8890"/>
            <wp:wrapNone/>
            <wp:docPr id="36" name="图片 36" descr="dcd8b760b3af74b7f636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cd8b760b3af74b7f6365404"/>
                    <pic:cNvPicPr>
                      <a:picLocks noChangeAspect="1"/>
                    </pic:cNvPicPr>
                  </pic:nvPicPr>
                  <pic:blipFill>
                    <a:blip r:embed="rId4"/>
                    <a:stretch>
                      <a:fillRect/>
                    </a:stretch>
                  </pic:blipFill>
                  <pic:spPr>
                    <a:xfrm>
                      <a:off x="0" y="0"/>
                      <a:ext cx="7574280" cy="5629910"/>
                    </a:xfrm>
                    <a:prstGeom prst="rect">
                      <a:avLst/>
                    </a:prstGeom>
                    <a:noFill/>
                    <a:ln w="9525">
                      <a:noFill/>
                      <a:miter/>
                    </a:ln>
                    <a:effectLst/>
                  </pic:spPr>
                </pic:pic>
              </a:graphicData>
            </a:graphic>
          </wp:anchor>
        </w:drawing>
      </w:r>
    </w:p>
    <w:p>
      <w:pPr>
        <w:keepNext w:val="0"/>
        <w:keepLines w:val="0"/>
        <w:widowControl/>
        <w:suppressLineNumbers w:val="0"/>
        <w:jc w:val="center"/>
        <w:textAlignment w:val="center"/>
        <w:rPr>
          <w:rFonts w:hint="eastAsia" w:ascii="宋体" w:hAnsi="宋体" w:eastAsia="宋体" w:cs="宋体"/>
          <w:b/>
          <w:i w:val="0"/>
          <w:color w:val="000000"/>
          <w:sz w:val="21"/>
          <w:szCs w:val="21"/>
          <w:u w:val="none"/>
          <w:lang w:eastAsia="zh-CN"/>
        </w:rPr>
      </w:pPr>
    </w:p>
    <w:p>
      <w:pPr>
        <w:keepNext w:val="0"/>
        <w:keepLines w:val="0"/>
        <w:widowControl/>
        <w:suppressLineNumbers w:val="0"/>
        <w:jc w:val="center"/>
        <w:textAlignment w:val="center"/>
        <w:rPr>
          <w:rFonts w:hint="eastAsia" w:ascii="宋体" w:hAnsi="宋体" w:eastAsia="宋体" w:cs="宋体"/>
          <w:b/>
          <w:i w:val="0"/>
          <w:color w:val="000000"/>
          <w:sz w:val="21"/>
          <w:szCs w:val="21"/>
          <w:u w:val="none"/>
          <w:lang w:eastAsia="zh-CN"/>
        </w:rPr>
      </w:pPr>
    </w:p>
    <w:p>
      <w:pPr>
        <w:keepNext w:val="0"/>
        <w:keepLines w:val="0"/>
        <w:widowControl/>
        <w:suppressLineNumbers w:val="0"/>
        <w:jc w:val="center"/>
        <w:textAlignment w:val="center"/>
        <w:rPr>
          <w:rFonts w:hint="eastAsia" w:ascii="宋体" w:hAnsi="宋体" w:eastAsia="宋体" w:cs="宋体"/>
          <w:b/>
          <w:i w:val="0"/>
          <w:color w:val="000000"/>
          <w:sz w:val="21"/>
          <w:szCs w:val="21"/>
          <w:u w:val="none"/>
          <w:lang w:eastAsia="zh-CN"/>
        </w:rPr>
      </w:pPr>
    </w:p>
    <w:p>
      <w:pPr>
        <w:keepNext w:val="0"/>
        <w:keepLines w:val="0"/>
        <w:widowControl/>
        <w:suppressLineNumbers w:val="0"/>
        <w:jc w:val="center"/>
        <w:textAlignment w:val="center"/>
        <w:rPr>
          <w:rFonts w:hint="eastAsia" w:ascii="宋体" w:hAnsi="宋体" w:eastAsia="宋体" w:cs="宋体"/>
          <w:b/>
          <w:i w:val="0"/>
          <w:color w:val="000000"/>
          <w:sz w:val="21"/>
          <w:szCs w:val="21"/>
          <w:u w:val="none"/>
          <w:lang w:eastAsia="zh-CN"/>
        </w:rPr>
      </w:pPr>
    </w:p>
    <w:p>
      <w:pPr>
        <w:keepNext w:val="0"/>
        <w:keepLines w:val="0"/>
        <w:widowControl/>
        <w:suppressLineNumbers w:val="0"/>
        <w:jc w:val="center"/>
        <w:textAlignment w:val="center"/>
        <w:rPr>
          <w:rFonts w:hint="eastAsia" w:ascii="宋体" w:hAnsi="宋体" w:eastAsia="宋体" w:cs="宋体"/>
          <w:b/>
          <w:i w:val="0"/>
          <w:color w:val="000000"/>
          <w:sz w:val="21"/>
          <w:szCs w:val="21"/>
          <w:u w:val="none"/>
          <w:lang w:eastAsia="zh-CN"/>
        </w:rPr>
      </w:pPr>
    </w:p>
    <w:p>
      <w:pPr>
        <w:keepNext w:val="0"/>
        <w:keepLines w:val="0"/>
        <w:widowControl/>
        <w:suppressLineNumbers w:val="0"/>
        <w:jc w:val="center"/>
        <w:textAlignment w:val="center"/>
        <w:rPr>
          <w:rFonts w:hint="eastAsia" w:ascii="宋体" w:hAnsi="宋体" w:eastAsia="宋体" w:cs="宋体"/>
          <w:b/>
          <w:i w:val="0"/>
          <w:color w:val="000000"/>
          <w:sz w:val="21"/>
          <w:szCs w:val="21"/>
          <w:u w:val="none"/>
          <w:lang w:eastAsia="zh-CN"/>
        </w:rPr>
      </w:pPr>
    </w:p>
    <w:p>
      <w:pPr>
        <w:keepNext w:val="0"/>
        <w:keepLines w:val="0"/>
        <w:widowControl/>
        <w:suppressLineNumbers w:val="0"/>
        <w:jc w:val="center"/>
        <w:textAlignment w:val="center"/>
        <w:rPr>
          <w:rFonts w:hint="eastAsia" w:ascii="宋体" w:hAnsi="宋体" w:eastAsia="宋体" w:cs="宋体"/>
          <w:b/>
          <w:i w:val="0"/>
          <w:color w:val="000000"/>
          <w:sz w:val="21"/>
          <w:szCs w:val="21"/>
          <w:u w:val="none"/>
          <w:lang w:eastAsia="zh-CN"/>
        </w:rPr>
      </w:pPr>
    </w:p>
    <w:p>
      <w:pPr>
        <w:keepNext w:val="0"/>
        <w:keepLines w:val="0"/>
        <w:widowControl/>
        <w:suppressLineNumbers w:val="0"/>
        <w:jc w:val="center"/>
        <w:textAlignment w:val="center"/>
        <w:rPr>
          <w:rFonts w:hint="eastAsia" w:ascii="宋体" w:hAnsi="宋体" w:eastAsia="宋体" w:cs="宋体"/>
          <w:b/>
          <w:i w:val="0"/>
          <w:color w:val="000000"/>
          <w:sz w:val="21"/>
          <w:szCs w:val="21"/>
          <w:u w:val="none"/>
          <w:lang w:eastAsia="zh-CN"/>
        </w:rPr>
      </w:pPr>
    </w:p>
    <w:p>
      <w:pPr>
        <w:jc w:val="center"/>
        <w:rPr>
          <w:rFonts w:hint="eastAsia"/>
          <w:sz w:val="160"/>
          <w:szCs w:val="160"/>
          <w:lang w:eastAsia="zh-CN"/>
        </w:rPr>
      </w:pPr>
      <w:bookmarkStart w:id="0" w:name="OLE_LINK4"/>
      <w:r>
        <w:rPr>
          <w:rFonts w:hint="eastAsia"/>
          <w:kern w:val="2"/>
          <w:sz w:val="40"/>
          <w:szCs w:val="44"/>
          <w:vertAlign w:val="baseline"/>
          <w:lang w:val="en-US" w:eastAsia="zh-CN" w:bidi="ar-SA"/>
        </w:rPr>
        <w:t>债券付息兑付表（</w:t>
      </w:r>
      <w:r>
        <w:rPr>
          <w:rFonts w:hint="eastAsia"/>
          <w:sz w:val="40"/>
          <w:szCs w:val="44"/>
        </w:rPr>
        <w:t>P1</w:t>
      </w:r>
      <w:r>
        <w:rPr>
          <w:rFonts w:hint="eastAsia"/>
          <w:sz w:val="40"/>
          <w:szCs w:val="44"/>
          <w:lang w:val="en-US" w:eastAsia="zh-CN"/>
        </w:rPr>
        <w:t>2</w:t>
      </w:r>
      <w:r>
        <w:rPr>
          <w:rFonts w:hint="eastAsia"/>
          <w:sz w:val="40"/>
          <w:szCs w:val="44"/>
        </w:rPr>
        <w:t>0</w:t>
      </w:r>
      <w:bookmarkEnd w:id="0"/>
      <w:r>
        <w:rPr>
          <w:rFonts w:hint="eastAsia"/>
          <w:sz w:val="40"/>
          <w:szCs w:val="44"/>
          <w:lang w:val="en-US" w:eastAsia="zh-CN"/>
        </w:rPr>
        <w:t>07</w:t>
      </w:r>
      <w:r>
        <w:rPr>
          <w:rFonts w:hint="eastAsia"/>
          <w:sz w:val="40"/>
          <w:szCs w:val="44"/>
          <w:lang w:eastAsia="zh-CN"/>
        </w:rPr>
        <w:t>）</w:t>
      </w:r>
    </w:p>
    <w:p>
      <w:pPr>
        <w:jc w:val="center"/>
        <w:rPr>
          <w:rFonts w:hint="eastAsia" w:ascii="宋体" w:hAnsi="宋体" w:eastAsia="宋体" w:cs="宋体"/>
          <w:b/>
          <w:i w:val="0"/>
          <w:color w:val="000000"/>
          <w:sz w:val="21"/>
          <w:szCs w:val="21"/>
          <w:u w:val="none"/>
          <w:lang w:eastAsia="zh-CN"/>
        </w:rPr>
      </w:pPr>
      <w:r>
        <w:rPr>
          <w:rFonts w:hint="eastAsia"/>
          <w:b/>
          <w:bCs/>
          <w:sz w:val="48"/>
          <w:szCs w:val="48"/>
          <w:lang w:eastAsia="zh-CN"/>
        </w:rPr>
        <w:t>数据录入说明书</w:t>
      </w:r>
    </w:p>
    <w:tbl>
      <w:tblPr>
        <w:tblStyle w:val="19"/>
        <w:tblpPr w:leftFromText="180" w:rightFromText="180" w:vertAnchor="text" w:horzAnchor="page" w:tblpX="1774" w:tblpY="341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640"/>
        <w:gridCol w:w="1245"/>
        <w:gridCol w:w="1335"/>
        <w:gridCol w:w="1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b/>
                <w:bCs/>
                <w:szCs w:val="20"/>
                <w:vertAlign w:val="baseline"/>
                <w:lang w:eastAsia="zh-CN"/>
              </w:rPr>
            </w:pPr>
            <w:r>
              <w:rPr>
                <w:rFonts w:hint="eastAsia"/>
                <w:b/>
                <w:bCs/>
                <w:szCs w:val="20"/>
                <w:vertAlign w:val="baseline"/>
                <w:lang w:eastAsia="zh-CN"/>
              </w:rPr>
              <w:t>版本号</w:t>
            </w:r>
          </w:p>
        </w:tc>
        <w:tc>
          <w:tcPr>
            <w:tcW w:w="2640"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b/>
                <w:bCs/>
                <w:szCs w:val="20"/>
                <w:vertAlign w:val="baseline"/>
                <w:lang w:eastAsia="zh-CN"/>
              </w:rPr>
            </w:pPr>
            <w:r>
              <w:rPr>
                <w:rFonts w:hint="eastAsia"/>
                <w:b/>
                <w:bCs/>
                <w:szCs w:val="20"/>
                <w:vertAlign w:val="baseline"/>
                <w:lang w:eastAsia="zh-CN"/>
              </w:rPr>
              <w:t>类型</w:t>
            </w:r>
          </w:p>
        </w:tc>
        <w:tc>
          <w:tcPr>
            <w:tcW w:w="1245"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b/>
                <w:bCs/>
                <w:szCs w:val="20"/>
                <w:vertAlign w:val="baseline"/>
                <w:lang w:eastAsia="zh-CN"/>
              </w:rPr>
            </w:pPr>
            <w:r>
              <w:rPr>
                <w:rFonts w:hint="eastAsia"/>
                <w:b/>
                <w:bCs/>
                <w:szCs w:val="20"/>
                <w:vertAlign w:val="baseline"/>
                <w:lang w:eastAsia="zh-CN"/>
              </w:rPr>
              <w:t>编写人员</w:t>
            </w:r>
          </w:p>
        </w:tc>
        <w:tc>
          <w:tcPr>
            <w:tcW w:w="1335"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b/>
                <w:bCs/>
                <w:szCs w:val="20"/>
                <w:vertAlign w:val="baseline"/>
                <w:lang w:eastAsia="zh-CN"/>
              </w:rPr>
            </w:pPr>
            <w:r>
              <w:rPr>
                <w:rFonts w:hint="eastAsia"/>
                <w:b/>
                <w:bCs/>
                <w:szCs w:val="20"/>
                <w:vertAlign w:val="baseline"/>
                <w:lang w:eastAsia="zh-CN"/>
              </w:rPr>
              <w:t>审核人员</w:t>
            </w:r>
          </w:p>
        </w:tc>
        <w:tc>
          <w:tcPr>
            <w:tcW w:w="1598"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b/>
                <w:bCs/>
                <w:szCs w:val="20"/>
                <w:vertAlign w:val="baseline"/>
                <w:lang w:eastAsia="zh-CN"/>
              </w:rPr>
            </w:pPr>
            <w:r>
              <w:rPr>
                <w:rFonts w:hint="eastAsia"/>
                <w:b/>
                <w:bCs/>
                <w:szCs w:val="20"/>
                <w:vertAlign w:val="baseline"/>
                <w:lang w:eastAsia="zh-CN"/>
              </w:rPr>
              <w:t>审核日期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r>
              <w:rPr>
                <w:rFonts w:hint="eastAsia"/>
                <w:szCs w:val="20"/>
                <w:vertAlign w:val="baseline"/>
                <w:lang w:eastAsia="zh-CN"/>
              </w:rPr>
              <w:t>债券付息兑付表</w:t>
            </w:r>
          </w:p>
        </w:tc>
        <w:tc>
          <w:tcPr>
            <w:tcW w:w="2640"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r>
              <w:rPr>
                <w:rFonts w:hint="eastAsia"/>
                <w:szCs w:val="20"/>
                <w:vertAlign w:val="baseline"/>
                <w:lang w:eastAsia="zh-CN"/>
              </w:rPr>
              <w:t>新建表</w:t>
            </w:r>
          </w:p>
        </w:tc>
        <w:tc>
          <w:tcPr>
            <w:tcW w:w="1245"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eastAsia="宋体"/>
                <w:szCs w:val="20"/>
                <w:vertAlign w:val="baseline"/>
                <w:lang w:eastAsia="zh-CN"/>
              </w:rPr>
            </w:pPr>
            <w:r>
              <w:rPr>
                <w:rFonts w:hint="eastAsia" w:eastAsia="宋体"/>
                <w:szCs w:val="20"/>
                <w:vertAlign w:val="baseline"/>
                <w:lang w:eastAsia="zh-CN"/>
              </w:rPr>
              <w:t>徐松</w:t>
            </w:r>
          </w:p>
        </w:tc>
        <w:tc>
          <w:tcPr>
            <w:tcW w:w="1335"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1598"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2640"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1245"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1335"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1598"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2640"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1245"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1335"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1598"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2640"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1245"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1335"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c>
          <w:tcPr>
            <w:tcW w:w="1598" w:type="dxa"/>
            <w:tcBorders>
              <w:top w:val="single" w:color="auto" w:sz="4" w:space="0"/>
              <w:left w:val="single" w:color="auto" w:sz="4" w:space="0"/>
              <w:bottom w:val="single" w:color="auto" w:sz="4" w:space="0"/>
              <w:right w:val="single" w:color="auto" w:sz="4" w:space="0"/>
            </w:tcBorders>
            <w:vAlign w:val="top"/>
          </w:tcPr>
          <w:p>
            <w:pPr>
              <w:keepNext w:val="0"/>
              <w:keepLines w:val="0"/>
              <w:suppressLineNumbers w:val="0"/>
              <w:spacing w:before="0" w:beforeAutospacing="0" w:after="0" w:afterAutospacing="0"/>
              <w:ind w:left="0" w:right="0"/>
              <w:rPr>
                <w:rFonts w:hint="eastAsia"/>
                <w:szCs w:val="20"/>
                <w:vertAlign w:val="baseline"/>
                <w:lang w:eastAsia="zh-CN"/>
              </w:rPr>
            </w:pPr>
          </w:p>
        </w:tc>
      </w:tr>
    </w:tbl>
    <w:p>
      <w:pPr>
        <w:keepNext w:val="0"/>
        <w:keepLines w:val="0"/>
        <w:widowControl/>
        <w:suppressLineNumbers w:val="0"/>
        <w:jc w:val="both"/>
        <w:textAlignment w:val="center"/>
        <w:rPr>
          <w:rFonts w:hint="eastAsia" w:ascii="宋体" w:hAnsi="宋体" w:eastAsia="宋体" w:cs="宋体"/>
          <w:b/>
          <w:i w:val="0"/>
          <w:color w:val="000000"/>
          <w:sz w:val="21"/>
          <w:szCs w:val="21"/>
          <w:u w:val="none"/>
          <w:lang w:eastAsia="zh-CN"/>
        </w:rPr>
      </w:pPr>
    </w:p>
    <w:p>
      <w:pPr>
        <w:keepNext w:val="0"/>
        <w:keepLines w:val="0"/>
        <w:widowControl/>
        <w:suppressLineNumbers w:val="0"/>
        <w:jc w:val="center"/>
        <w:textAlignment w:val="center"/>
        <w:rPr>
          <w:rFonts w:hint="eastAsia" w:ascii="宋体" w:hAnsi="宋体" w:eastAsia="宋体" w:cs="宋体"/>
          <w:b/>
          <w:i w:val="0"/>
          <w:color w:val="000000"/>
          <w:sz w:val="21"/>
          <w:szCs w:val="21"/>
          <w:u w:val="none"/>
          <w:lang w:eastAsia="zh-CN"/>
        </w:rPr>
      </w:pPr>
    </w:p>
    <w:p>
      <w:pPr>
        <w:pStyle w:val="7"/>
        <w:tabs>
          <w:tab w:val="right" w:leader="dot" w:pos="8306"/>
        </w:tabs>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7"/>
        <w:tabs>
          <w:tab w:val="right" w:leader="dot" w:pos="8306"/>
        </w:tabs>
        <w:jc w:val="center"/>
        <w:rPr>
          <w:rFonts w:hint="eastAsia" w:eastAsiaTheme="minorEastAsia"/>
          <w:b/>
          <w:bCs/>
          <w:sz w:val="52"/>
          <w:szCs w:val="52"/>
          <w:lang w:val="en-US" w:eastAsia="zh-CN"/>
        </w:rPr>
      </w:pPr>
      <w:r>
        <w:rPr>
          <w:rFonts w:hint="eastAsia"/>
          <w:b/>
          <w:bCs/>
          <w:sz w:val="52"/>
          <w:szCs w:val="52"/>
          <w:lang w:val="en-US" w:eastAsia="zh-CN"/>
        </w:rPr>
        <w:t>目 录</w:t>
      </w:r>
    </w:p>
    <w:p>
      <w:pPr>
        <w:pStyle w:val="7"/>
        <w:tabs>
          <w:tab w:val="right" w:leader="dot" w:pos="8306"/>
        </w:tabs>
      </w:pPr>
      <w:r>
        <w:fldChar w:fldCharType="begin"/>
      </w:r>
      <w:r>
        <w:instrText xml:space="preserve">TOC \o "1-3" \h \u </w:instrText>
      </w:r>
      <w:r>
        <w:fldChar w:fldCharType="separate"/>
      </w:r>
      <w:r>
        <w:fldChar w:fldCharType="begin"/>
      </w:r>
      <w:r>
        <w:instrText xml:space="preserve"> HYPERLINK \l _Toc6429 </w:instrText>
      </w:r>
      <w:r>
        <w:fldChar w:fldCharType="separate"/>
      </w:r>
      <w:r>
        <w:rPr>
          <w:rFonts w:hint="eastAsia" w:ascii="宋体" w:hAnsi="宋体" w:eastAsia="宋体" w:cs="宋体"/>
          <w:szCs w:val="32"/>
          <w:lang w:val="en-US" w:eastAsia="zh-CN"/>
        </w:rPr>
        <w:t>1.相关概念</w:t>
      </w:r>
      <w:r>
        <w:tab/>
      </w:r>
      <w:r>
        <w:fldChar w:fldCharType="begin"/>
      </w:r>
      <w:r>
        <w:instrText xml:space="preserve"> PAGEREF _Toc6429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_Toc1762 </w:instrText>
      </w:r>
      <w:r>
        <w:fldChar w:fldCharType="separate"/>
      </w:r>
      <w:r>
        <w:rPr>
          <w:rFonts w:hint="eastAsia" w:ascii="宋体" w:hAnsi="宋体" w:eastAsia="宋体" w:cs="宋体"/>
          <w:szCs w:val="32"/>
          <w:lang w:val="en-US" w:eastAsia="zh-CN"/>
        </w:rPr>
        <w:t>2. 库表及数据源</w:t>
      </w:r>
      <w:r>
        <w:tab/>
      </w:r>
      <w:r>
        <w:fldChar w:fldCharType="begin"/>
      </w:r>
      <w:r>
        <w:instrText xml:space="preserve"> PAGEREF _Toc1762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_Toc10808 </w:instrText>
      </w:r>
      <w:r>
        <w:fldChar w:fldCharType="separate"/>
      </w:r>
      <w:r>
        <w:rPr>
          <w:rFonts w:hint="eastAsia"/>
          <w:szCs w:val="28"/>
          <w:lang w:val="en-US" w:eastAsia="zh-CN"/>
        </w:rPr>
        <w:t>2.1数据库表</w:t>
      </w:r>
      <w:r>
        <w:tab/>
      </w:r>
      <w:r>
        <w:fldChar w:fldCharType="begin"/>
      </w:r>
      <w:r>
        <w:instrText xml:space="preserve"> PAGEREF _Toc10808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_Toc2676 </w:instrText>
      </w:r>
      <w:r>
        <w:fldChar w:fldCharType="separate"/>
      </w:r>
      <w:r>
        <w:rPr>
          <w:rFonts w:hint="eastAsia" w:ascii="宋体" w:hAnsi="宋体" w:eastAsia="宋体" w:cs="宋体"/>
          <w:szCs w:val="28"/>
          <w:lang w:val="en-US" w:eastAsia="zh-CN"/>
        </w:rPr>
        <w:t>2.</w:t>
      </w:r>
      <w:r>
        <w:rPr>
          <w:rFonts w:hint="eastAsia" w:cs="宋体"/>
          <w:szCs w:val="28"/>
          <w:lang w:val="en-US" w:eastAsia="zh-CN"/>
        </w:rPr>
        <w:t>2</w:t>
      </w:r>
      <w:r>
        <w:rPr>
          <w:rFonts w:hint="eastAsia" w:ascii="宋体" w:hAnsi="宋体" w:eastAsia="宋体" w:cs="宋体"/>
          <w:szCs w:val="28"/>
          <w:lang w:val="en-US" w:eastAsia="zh-CN"/>
        </w:rPr>
        <w:t>数据来源</w:t>
      </w:r>
      <w:r>
        <w:tab/>
      </w:r>
      <w:r>
        <w:fldChar w:fldCharType="begin"/>
      </w:r>
      <w:r>
        <w:instrText xml:space="preserve"> PAGEREF _Toc2676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_Toc6777 </w:instrText>
      </w:r>
      <w:r>
        <w:fldChar w:fldCharType="separate"/>
      </w:r>
      <w:r>
        <w:rPr>
          <w:rFonts w:hint="eastAsia" w:ascii="宋体" w:hAnsi="宋体" w:eastAsia="宋体" w:cs="宋体"/>
          <w:szCs w:val="28"/>
          <w:lang w:val="en-US" w:eastAsia="zh-CN"/>
        </w:rPr>
        <w:t>2.3表结构字段解释说明</w:t>
      </w:r>
      <w:r>
        <w:tab/>
      </w:r>
      <w:r>
        <w:fldChar w:fldCharType="begin"/>
      </w:r>
      <w:r>
        <w:instrText xml:space="preserve"> PAGEREF _Toc6777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_Toc27118 </w:instrText>
      </w:r>
      <w:r>
        <w:fldChar w:fldCharType="separate"/>
      </w:r>
      <w:r>
        <w:rPr>
          <w:rFonts w:hint="eastAsia" w:ascii="宋体" w:hAnsi="宋体" w:eastAsia="宋体" w:cs="宋体"/>
          <w:szCs w:val="28"/>
          <w:lang w:val="en-US" w:eastAsia="zh-CN"/>
        </w:rPr>
        <w:t>2.4 特殊样例</w:t>
      </w:r>
      <w:r>
        <w:tab/>
      </w:r>
      <w:r>
        <w:fldChar w:fldCharType="begin"/>
      </w:r>
      <w:r>
        <w:instrText xml:space="preserve"> PAGEREF _Toc27118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_Toc2030 </w:instrText>
      </w:r>
      <w:r>
        <w:fldChar w:fldCharType="separate"/>
      </w:r>
      <w:r>
        <w:rPr>
          <w:rFonts w:hint="eastAsia" w:ascii="宋体" w:hAnsi="宋体" w:eastAsia="宋体" w:cs="宋体"/>
          <w:szCs w:val="28"/>
          <w:lang w:val="en-US" w:eastAsia="zh-CN"/>
        </w:rPr>
        <w:t>2.4.1针对国债的处理方式及数据源</w:t>
      </w:r>
      <w:r>
        <w:tab/>
      </w:r>
      <w:r>
        <w:fldChar w:fldCharType="begin"/>
      </w:r>
      <w:r>
        <w:instrText xml:space="preserve"> PAGEREF _Toc2030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_Toc10243 </w:instrText>
      </w:r>
      <w:r>
        <w:fldChar w:fldCharType="separate"/>
      </w:r>
      <w:r>
        <w:rPr>
          <w:rFonts w:hint="eastAsia" w:ascii="宋体" w:hAnsi="宋体" w:eastAsia="宋体" w:cs="宋体"/>
          <w:szCs w:val="28"/>
          <w:lang w:val="en-US" w:eastAsia="zh-CN"/>
        </w:rPr>
        <w:t>2</w:t>
      </w:r>
      <w:r>
        <w:rPr>
          <w:rFonts w:hint="eastAsia" w:ascii="宋体" w:hAnsi="宋体" w:cs="宋体"/>
          <w:szCs w:val="28"/>
          <w:lang w:val="en-US" w:eastAsia="zh-CN"/>
        </w:rPr>
        <w:t>.4</w:t>
      </w:r>
      <w:r>
        <w:rPr>
          <w:rFonts w:hint="eastAsia" w:ascii="宋体" w:hAnsi="宋体" w:eastAsia="宋体" w:cs="宋体"/>
          <w:szCs w:val="28"/>
          <w:lang w:val="en-US" w:eastAsia="zh-CN"/>
        </w:rPr>
        <w:t>.</w:t>
      </w:r>
      <w:r>
        <w:rPr>
          <w:rFonts w:hint="eastAsia" w:ascii="宋体" w:hAnsi="宋体" w:cs="宋体"/>
          <w:szCs w:val="28"/>
          <w:lang w:val="en-US" w:eastAsia="zh-CN"/>
        </w:rPr>
        <w:t>2</w:t>
      </w:r>
      <w:r>
        <w:rPr>
          <w:rFonts w:hint="eastAsia" w:ascii="宋体" w:hAnsi="宋体" w:eastAsia="宋体" w:cs="宋体"/>
          <w:szCs w:val="28"/>
          <w:lang w:val="en-US" w:eastAsia="zh-CN"/>
        </w:rPr>
        <w:t>针对其他券种的处理规则说明</w:t>
      </w:r>
      <w:r>
        <w:tab/>
      </w:r>
      <w:r>
        <w:fldChar w:fldCharType="begin"/>
      </w:r>
      <w:r>
        <w:instrText xml:space="preserve"> PAGEREF _Toc10243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_Toc15348 </w:instrText>
      </w:r>
      <w:r>
        <w:fldChar w:fldCharType="separate"/>
      </w:r>
      <w:r>
        <w:rPr>
          <w:rFonts w:hint="eastAsia" w:ascii="宋体" w:hAnsi="宋体" w:eastAsia="宋体" w:cs="宋体"/>
          <w:szCs w:val="32"/>
          <w:lang w:val="en-US" w:eastAsia="zh-CN"/>
        </w:rPr>
        <w:t>3.数据核查</w:t>
      </w:r>
      <w:r>
        <w:tab/>
      </w:r>
      <w:r>
        <w:fldChar w:fldCharType="begin"/>
      </w:r>
      <w:r>
        <w:instrText xml:space="preserve"> PAGEREF _Toc15348 </w:instrText>
      </w:r>
      <w:r>
        <w:fldChar w:fldCharType="separate"/>
      </w:r>
      <w:r>
        <w:t>23</w:t>
      </w:r>
      <w:r>
        <w:fldChar w:fldCharType="end"/>
      </w:r>
      <w:r>
        <w:fldChar w:fldCharType="end"/>
      </w:r>
    </w:p>
    <w:p>
      <w:r>
        <w:fldChar w:fldCharType="end"/>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2"/>
        <w:rPr>
          <w:rFonts w:hint="eastAsia" w:ascii="宋体" w:hAnsi="宋体" w:eastAsia="宋体" w:cs="宋体"/>
          <w:sz w:val="32"/>
          <w:szCs w:val="32"/>
          <w:lang w:val="en-US" w:eastAsia="zh-CN"/>
        </w:rPr>
      </w:pPr>
      <w:bookmarkStart w:id="1" w:name="_Toc23084"/>
      <w:bookmarkStart w:id="2" w:name="_Toc6429"/>
      <w:r>
        <w:rPr>
          <w:rFonts w:hint="eastAsia" w:ascii="宋体" w:hAnsi="宋体" w:eastAsia="宋体" w:cs="宋体"/>
          <w:sz w:val="32"/>
          <w:szCs w:val="32"/>
          <w:lang w:val="en-US" w:eastAsia="zh-CN"/>
        </w:rPr>
        <w:t>1.相关概念</w:t>
      </w:r>
      <w:bookmarkEnd w:id="1"/>
      <w:bookmarkEnd w:id="2"/>
    </w:p>
    <w:p>
      <w:pPr>
        <w:pStyle w:val="5"/>
        <w:rPr>
          <w:rFonts w:hint="eastAsia" w:ascii="宋体" w:hAnsi="宋体" w:cs="宋体"/>
          <w:i w:val="0"/>
          <w:color w:val="000000"/>
          <w:kern w:val="0"/>
          <w:sz w:val="24"/>
          <w:szCs w:val="24"/>
          <w:u w:val="none"/>
          <w:lang w:val="en-US" w:eastAsia="zh-CN" w:bidi="ar"/>
        </w:rPr>
      </w:pPr>
      <w:r>
        <w:rPr>
          <w:rFonts w:hint="eastAsia"/>
          <w:lang w:eastAsia="zh-CN"/>
        </w:rPr>
        <w:t>付息兑付表主要是为了了解债券付息兑付的一些情况，用于记录债券从发行到摘牌这个过程中付息和兑付的次数，以及每一次付息兑付的情况，与其在发行阶段中预先披露的付息兑付情况进行对比，了解债券实际披露和预先披露之间的区别。也可以为进一步判断债券是否违约提供依据。</w:t>
      </w:r>
    </w:p>
    <w:p>
      <w:pPr>
        <w:pStyle w:val="2"/>
        <w:numPr>
          <w:ilvl w:val="0"/>
          <w:numId w:val="1"/>
        </w:numPr>
        <w:rPr>
          <w:rFonts w:hint="eastAsia" w:ascii="宋体" w:hAnsi="宋体" w:eastAsia="宋体" w:cs="宋体"/>
          <w:sz w:val="32"/>
          <w:szCs w:val="32"/>
          <w:lang w:val="en-US" w:eastAsia="zh-CN"/>
        </w:rPr>
      </w:pPr>
      <w:bookmarkStart w:id="3" w:name="_Toc1762"/>
      <w:bookmarkStart w:id="4" w:name="_Toc170"/>
      <w:r>
        <w:rPr>
          <w:rFonts w:hint="eastAsia" w:ascii="宋体" w:hAnsi="宋体" w:eastAsia="宋体" w:cs="宋体"/>
          <w:sz w:val="32"/>
          <w:szCs w:val="32"/>
          <w:lang w:val="en-US" w:eastAsia="zh-CN"/>
        </w:rPr>
        <w:t>库表及数据源</w:t>
      </w:r>
      <w:bookmarkEnd w:id="3"/>
      <w:bookmarkEnd w:id="4"/>
    </w:p>
    <w:p>
      <w:pPr>
        <w:pStyle w:val="3"/>
        <w:rPr>
          <w:rFonts w:hint="eastAsia"/>
          <w:sz w:val="28"/>
          <w:szCs w:val="28"/>
          <w:lang w:val="en-US" w:eastAsia="zh-CN"/>
        </w:rPr>
      </w:pPr>
      <w:bookmarkStart w:id="5" w:name="_Toc9356"/>
      <w:bookmarkStart w:id="6" w:name="_Toc10808"/>
      <w:r>
        <w:rPr>
          <w:rFonts w:hint="eastAsia"/>
          <w:sz w:val="28"/>
          <w:szCs w:val="28"/>
          <w:lang w:val="en-US" w:eastAsia="zh-CN"/>
        </w:rPr>
        <w:t>2.1数据库表</w:t>
      </w:r>
      <w:bookmarkEnd w:id="5"/>
      <w:bookmarkEnd w:id="6"/>
    </w:p>
    <w:p>
      <w:pPr>
        <w:keepNext w:val="0"/>
        <w:keepLines w:val="0"/>
        <w:widowControl/>
        <w:numPr>
          <w:ilvl w:val="0"/>
          <w:numId w:val="0"/>
        </w:numPr>
        <w:suppressLineNumbers w:val="0"/>
        <w:jc w:val="left"/>
        <w:textAlignment w:val="center"/>
        <w:rPr>
          <w:sz w:val="21"/>
          <w:szCs w:val="21"/>
          <w:lang w:eastAsia="zh-CN"/>
        </w:rPr>
      </w:pPr>
      <w:r>
        <w:rPr>
          <w:rFonts w:hint="eastAsia"/>
          <w:sz w:val="21"/>
          <w:szCs w:val="21"/>
          <w:lang w:eastAsia="zh-CN"/>
        </w:rPr>
        <w:t>普兰数据平台采用网页形式采编入库：</w:t>
      </w:r>
      <w:r>
        <w:rPr>
          <w:rFonts w:ascii="宋体" w:hAnsi="宋体" w:eastAsia="宋体" w:cs="宋体"/>
          <w:kern w:val="0"/>
          <w:sz w:val="21"/>
          <w:szCs w:val="21"/>
          <w:shd w:val="clear" w:color="auto" w:fill="auto"/>
          <w:lang w:val="en-US" w:eastAsia="zh-CN" w:bidi="ar"/>
        </w:rPr>
        <w:fldChar w:fldCharType="begin"/>
      </w:r>
      <w:r>
        <w:rPr>
          <w:rFonts w:ascii="宋体" w:hAnsi="宋体" w:eastAsia="宋体" w:cs="宋体"/>
          <w:kern w:val="0"/>
          <w:sz w:val="21"/>
          <w:szCs w:val="21"/>
          <w:shd w:val="clear" w:color="auto" w:fill="auto"/>
          <w:lang w:val="en-US" w:eastAsia="zh-CN" w:bidi="ar"/>
        </w:rPr>
        <w:instrText xml:space="preserve"> HYPERLINK "http://10.11.2.134:8060/ces/a?login" </w:instrText>
      </w:r>
      <w:r>
        <w:rPr>
          <w:rFonts w:ascii="宋体" w:hAnsi="宋体" w:eastAsia="宋体" w:cs="宋体"/>
          <w:kern w:val="0"/>
          <w:sz w:val="21"/>
          <w:szCs w:val="21"/>
          <w:shd w:val="clear" w:color="auto" w:fill="auto"/>
          <w:lang w:val="en-US" w:eastAsia="zh-CN" w:bidi="ar"/>
        </w:rPr>
        <w:fldChar w:fldCharType="separate"/>
      </w:r>
      <w:r>
        <w:rPr>
          <w:rStyle w:val="14"/>
          <w:rFonts w:ascii="宋体" w:hAnsi="宋体" w:eastAsia="宋体" w:cs="宋体"/>
          <w:sz w:val="21"/>
          <w:szCs w:val="21"/>
          <w:shd w:val="clear" w:color="auto" w:fill="auto"/>
          <w:lang w:eastAsia="zh-CN"/>
        </w:rPr>
        <w:t>http://10.11.2.134:8060/ces/a?login</w:t>
      </w:r>
      <w:r>
        <w:rPr>
          <w:rFonts w:ascii="宋体" w:hAnsi="宋体" w:eastAsia="宋体" w:cs="宋体"/>
          <w:kern w:val="0"/>
          <w:sz w:val="21"/>
          <w:szCs w:val="21"/>
          <w:shd w:val="clear" w:color="auto" w:fill="auto"/>
          <w:lang w:val="en-US" w:eastAsia="zh-CN" w:bidi="ar"/>
        </w:rPr>
        <w:fldChar w:fldCharType="end"/>
      </w:r>
      <w:r>
        <w:rPr>
          <w:rFonts w:ascii="宋体" w:hAnsi="宋体" w:eastAsia="宋体" w:cs="宋体"/>
          <w:kern w:val="0"/>
          <w:sz w:val="21"/>
          <w:szCs w:val="21"/>
          <w:shd w:val="clear" w:color="auto" w:fill="auto"/>
          <w:lang w:val="en-US" w:eastAsia="zh-CN" w:bidi="ar"/>
        </w:rPr>
        <w:t xml:space="preserve"> </w:t>
      </w:r>
    </w:p>
    <w:p>
      <w:pPr>
        <w:pStyle w:val="5"/>
        <w:ind w:firstLine="0" w:firstLineChars="0"/>
        <w:rPr>
          <w:rFonts w:hint="eastAsia"/>
          <w:b w:val="0"/>
          <w:bCs w:val="0"/>
          <w:color w:val="auto"/>
          <w:sz w:val="21"/>
          <w:szCs w:val="21"/>
          <w:lang w:val="en-US" w:eastAsia="zh-CN"/>
        </w:rPr>
      </w:pPr>
      <w:r>
        <w:rPr>
          <w:rFonts w:hint="eastAsia"/>
          <w:sz w:val="21"/>
          <w:szCs w:val="21"/>
          <w:lang w:val="en-US" w:eastAsia="zh-CN"/>
        </w:rPr>
        <w:t>点击</w:t>
      </w:r>
      <w:r>
        <w:rPr>
          <w:rFonts w:hint="eastAsia"/>
          <w:sz w:val="21"/>
          <w:szCs w:val="21"/>
          <w:lang w:eastAsia="zh-CN"/>
        </w:rPr>
        <w:t>【数据管理</w:t>
      </w:r>
      <w:r>
        <w:rPr>
          <w:rFonts w:hint="eastAsia"/>
          <w:b w:val="0"/>
          <w:bCs w:val="0"/>
          <w:color w:val="auto"/>
          <w:sz w:val="21"/>
          <w:szCs w:val="21"/>
          <w:lang w:eastAsia="zh-CN"/>
        </w:rPr>
        <w:t>】</w:t>
      </w:r>
    </w:p>
    <w:p>
      <w:pPr>
        <w:pStyle w:val="5"/>
        <w:rPr>
          <w:rFonts w:hint="eastAsia" w:ascii="宋体" w:hAnsi="宋体" w:cs="宋体"/>
          <w:i w:val="0"/>
          <w:color w:val="000000"/>
          <w:kern w:val="0"/>
          <w:sz w:val="21"/>
          <w:szCs w:val="21"/>
          <w:u w:val="none"/>
          <w:lang w:val="en-US" w:eastAsia="zh-CN" w:bidi="ar"/>
        </w:rPr>
      </w:pPr>
      <w:r>
        <w:rPr>
          <w:rFonts w:hint="eastAsia"/>
          <w:sz w:val="21"/>
          <w:szCs w:val="21"/>
          <w:lang w:eastAsia="zh-CN"/>
        </w:rPr>
        <w:t>库表表名为【债券</w:t>
      </w:r>
      <w:r>
        <w:rPr>
          <w:rFonts w:hint="eastAsia"/>
          <w:b w:val="0"/>
          <w:bCs w:val="0"/>
          <w:color w:val="auto"/>
          <w:sz w:val="21"/>
          <w:szCs w:val="21"/>
          <w:lang w:eastAsia="zh-CN"/>
        </w:rPr>
        <w:t>】下面的</w:t>
      </w:r>
      <w:r>
        <w:rPr>
          <w:rFonts w:hint="eastAsia"/>
          <w:b w:val="0"/>
          <w:bCs w:val="0"/>
          <w:color w:val="auto"/>
          <w:sz w:val="21"/>
          <w:szCs w:val="21"/>
          <w:lang w:val="en-US" w:eastAsia="zh-CN"/>
        </w:rPr>
        <w:t>【债券付息兑付表</w:t>
      </w:r>
      <w:r>
        <w:rPr>
          <w:rFonts w:hint="eastAsia"/>
          <w:b/>
          <w:bCs/>
          <w:color w:val="auto"/>
          <w:sz w:val="21"/>
          <w:szCs w:val="21"/>
          <w:lang w:val="en-US" w:eastAsia="zh-CN"/>
        </w:rPr>
        <w:t>】，</w:t>
      </w:r>
      <w:r>
        <w:rPr>
          <w:rFonts w:hint="eastAsia"/>
          <w:b w:val="0"/>
          <w:bCs w:val="0"/>
          <w:color w:val="auto"/>
          <w:sz w:val="21"/>
          <w:szCs w:val="21"/>
          <w:lang w:val="en-US" w:eastAsia="zh-CN"/>
        </w:rPr>
        <w:t>具体位置如下所示：</w:t>
      </w:r>
    </w:p>
    <w:p>
      <w:pPr>
        <w:keepNext w:val="0"/>
        <w:keepLines w:val="0"/>
        <w:widowControl/>
        <w:numPr>
          <w:ilvl w:val="0"/>
          <w:numId w:val="0"/>
        </w:numPr>
        <w:suppressLineNumbers w:val="0"/>
        <w:jc w:val="left"/>
        <w:textAlignment w:val="center"/>
        <w:rPr>
          <w:rFonts w:hint="eastAsia" w:ascii="宋体" w:hAnsi="宋体" w:cs="宋体"/>
          <w:i w:val="0"/>
          <w:color w:val="000000"/>
          <w:kern w:val="0"/>
          <w:sz w:val="24"/>
          <w:szCs w:val="24"/>
          <w:u w:val="none"/>
          <w:lang w:val="en-US" w:eastAsia="zh-CN" w:bidi="ar"/>
        </w:rPr>
      </w:pPr>
      <w:r>
        <w:rPr>
          <w:bdr w:val="single" w:sz="4" w:space="0"/>
        </w:rPr>
        <w:drawing>
          <wp:inline distT="0" distB="0" distL="114300" distR="114300">
            <wp:extent cx="5265420" cy="2016760"/>
            <wp:effectExtent l="0" t="0" r="1143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5420" cy="2016760"/>
                    </a:xfrm>
                    <a:prstGeom prst="rect">
                      <a:avLst/>
                    </a:prstGeom>
                    <a:noFill/>
                    <a:ln w="9525">
                      <a:noFill/>
                    </a:ln>
                  </pic:spPr>
                </pic:pic>
              </a:graphicData>
            </a:graphic>
          </wp:inline>
        </w:drawing>
      </w:r>
    </w:p>
    <w:p>
      <w:pPr>
        <w:pStyle w:val="3"/>
        <w:rPr>
          <w:rFonts w:hint="eastAsia" w:ascii="宋体" w:hAnsi="宋体" w:eastAsia="宋体" w:cs="宋体"/>
          <w:sz w:val="28"/>
          <w:szCs w:val="28"/>
          <w:lang w:val="en-US" w:eastAsia="zh-CN"/>
        </w:rPr>
      </w:pPr>
      <w:bookmarkStart w:id="7" w:name="_Toc2676"/>
      <w:bookmarkStart w:id="8" w:name="_Toc18625"/>
      <w:r>
        <w:rPr>
          <w:rFonts w:hint="eastAsia" w:ascii="宋体" w:hAnsi="宋体" w:eastAsia="宋体" w:cs="宋体"/>
          <w:sz w:val="28"/>
          <w:szCs w:val="28"/>
          <w:lang w:val="en-US" w:eastAsia="zh-CN"/>
        </w:rPr>
        <w:t>2.</w:t>
      </w:r>
      <w:r>
        <w:rPr>
          <w:rFonts w:hint="eastAsia" w:cs="宋体"/>
          <w:sz w:val="28"/>
          <w:szCs w:val="28"/>
          <w:lang w:val="en-US" w:eastAsia="zh-CN"/>
        </w:rPr>
        <w:t>2</w:t>
      </w:r>
      <w:r>
        <w:rPr>
          <w:rFonts w:hint="eastAsia" w:ascii="宋体" w:hAnsi="宋体" w:eastAsia="宋体" w:cs="宋体"/>
          <w:sz w:val="28"/>
          <w:szCs w:val="28"/>
          <w:lang w:val="en-US" w:eastAsia="zh-CN"/>
        </w:rPr>
        <w:t>数据来源</w:t>
      </w:r>
      <w:bookmarkEnd w:id="7"/>
      <w:bookmarkEnd w:id="8"/>
    </w:p>
    <w:p>
      <w:pPr>
        <w:keepNext w:val="0"/>
        <w:keepLines w:val="0"/>
        <w:widowControl/>
        <w:numPr>
          <w:ilvl w:val="0"/>
          <w:numId w:val="0"/>
        </w:numPr>
        <w:suppressLineNumbers w:val="0"/>
        <w:jc w:val="left"/>
        <w:textAlignment w:val="center"/>
        <w:rPr>
          <w:rFonts w:hint="eastAsia" w:asciiTheme="minorHAnsi" w:hAnsiTheme="minorHAnsi" w:eastAsiaTheme="minorEastAsia" w:cstheme="minorBidi"/>
          <w:kern w:val="2"/>
          <w:szCs w:val="28"/>
          <w:lang w:val="en-US" w:eastAsia="zh-CN" w:bidi="ar-SA"/>
        </w:rPr>
      </w:pPr>
      <w:r>
        <w:rPr>
          <w:rFonts w:hint="eastAsia" w:asciiTheme="minorHAnsi" w:hAnsiTheme="minorHAnsi" w:eastAsiaTheme="minorEastAsia" w:cstheme="minorBidi"/>
          <w:kern w:val="2"/>
          <w:szCs w:val="28"/>
          <w:lang w:val="en-US" w:eastAsia="zh-CN" w:bidi="ar-SA"/>
        </w:rPr>
        <w:t>银行间市场数据源：</w:t>
      </w:r>
    </w:p>
    <w:p>
      <w:pPr>
        <w:keepNext w:val="0"/>
        <w:keepLines w:val="0"/>
        <w:widowControl/>
        <w:numPr>
          <w:ilvl w:val="0"/>
          <w:numId w:val="2"/>
        </w:numPr>
        <w:suppressLineNumbers w:val="0"/>
        <w:jc w:val="left"/>
        <w:textAlignment w:val="center"/>
        <w:rPr>
          <w:rFonts w:hint="eastAsia" w:asciiTheme="minorHAnsi" w:hAnsiTheme="minorHAnsi" w:eastAsiaTheme="minorEastAsia" w:cstheme="minorBidi"/>
          <w:kern w:val="2"/>
          <w:szCs w:val="28"/>
          <w:lang w:val="en-US" w:eastAsia="zh-CN" w:bidi="ar-SA"/>
        </w:rPr>
      </w:pPr>
      <w:r>
        <w:rPr>
          <w:rFonts w:hint="eastAsia" w:asciiTheme="minorHAnsi" w:hAnsiTheme="minorHAnsi" w:eastAsiaTheme="minorEastAsia" w:cstheme="minorBidi"/>
          <w:kern w:val="2"/>
          <w:szCs w:val="28"/>
          <w:lang w:val="en-US" w:eastAsia="zh-CN" w:bidi="ar-SA"/>
        </w:rPr>
        <w:t>中国货币网</w:t>
      </w:r>
    </w:p>
    <w:p>
      <w:pPr>
        <w:keepNext w:val="0"/>
        <w:keepLines w:val="0"/>
        <w:widowControl/>
        <w:numPr>
          <w:ilvl w:val="0"/>
          <w:numId w:val="0"/>
        </w:numPr>
        <w:suppressLineNumbers w:val="0"/>
        <w:jc w:val="left"/>
        <w:textAlignment w:val="center"/>
        <w:rPr>
          <w:rFonts w:hint="eastAsia" w:asciiTheme="minorHAnsi" w:hAnsiTheme="minorHAnsi" w:eastAsiaTheme="minorEastAsia" w:cstheme="minorBidi"/>
          <w:kern w:val="2"/>
          <w:szCs w:val="28"/>
          <w:lang w:val="en-US" w:eastAsia="zh-CN" w:bidi="ar-SA"/>
        </w:rPr>
      </w:pPr>
      <w:r>
        <w:rPr>
          <w:rFonts w:hint="eastAsia" w:asciiTheme="minorHAnsi" w:hAnsiTheme="minorHAnsi" w:eastAsiaTheme="minorEastAsia" w:cstheme="minorBidi"/>
          <w:kern w:val="2"/>
          <w:szCs w:val="28"/>
          <w:lang w:val="en-US" w:eastAsia="zh-CN" w:bidi="ar-SA"/>
        </w:rPr>
        <w:t>数据源1：</w:t>
      </w:r>
      <w:r>
        <w:rPr>
          <w:rFonts w:hint="eastAsia" w:asciiTheme="minorHAnsi" w:hAnsiTheme="minorHAnsi" w:eastAsiaTheme="minorEastAsia" w:cstheme="minorBidi"/>
          <w:kern w:val="2"/>
          <w:szCs w:val="28"/>
          <w:lang w:val="en-US" w:eastAsia="zh-CN" w:bidi="ar-SA"/>
        </w:rPr>
        <w:fldChar w:fldCharType="begin"/>
      </w:r>
      <w:r>
        <w:rPr>
          <w:rFonts w:hint="eastAsia" w:asciiTheme="minorHAnsi" w:hAnsiTheme="minorHAnsi" w:eastAsiaTheme="minorEastAsia" w:cstheme="minorBidi"/>
          <w:kern w:val="2"/>
          <w:szCs w:val="28"/>
          <w:lang w:val="en-US" w:eastAsia="zh-CN" w:bidi="ar-SA"/>
        </w:rPr>
        <w:instrText xml:space="preserve"> HYPERLINK "http://www.chinamoney.com.cn/fe/Channel/8298" </w:instrText>
      </w:r>
      <w:r>
        <w:rPr>
          <w:rFonts w:hint="eastAsia" w:asciiTheme="minorHAnsi" w:hAnsiTheme="minorHAnsi" w:eastAsiaTheme="minorEastAsia" w:cstheme="minorBidi"/>
          <w:kern w:val="2"/>
          <w:szCs w:val="28"/>
          <w:lang w:val="en-US" w:eastAsia="zh-CN" w:bidi="ar-SA"/>
        </w:rPr>
        <w:fldChar w:fldCharType="separate"/>
      </w:r>
      <w:r>
        <w:rPr>
          <w:rStyle w:val="14"/>
          <w:rFonts w:hint="eastAsia" w:asciiTheme="minorHAnsi" w:hAnsiTheme="minorHAnsi" w:eastAsiaTheme="minorEastAsia" w:cstheme="minorBidi"/>
          <w:kern w:val="2"/>
          <w:szCs w:val="28"/>
          <w:lang w:val="en-US" w:eastAsia="zh-CN" w:bidi="ar-SA"/>
        </w:rPr>
        <w:t>http://www.chinamoney.com.cn/fe/Channel/8298</w:t>
      </w:r>
      <w:r>
        <w:rPr>
          <w:rFonts w:hint="eastAsia" w:asciiTheme="minorHAnsi" w:hAnsiTheme="minorHAnsi" w:eastAsiaTheme="minorEastAsia" w:cstheme="minorBidi"/>
          <w:kern w:val="2"/>
          <w:szCs w:val="28"/>
          <w:lang w:val="en-US" w:eastAsia="zh-CN" w:bidi="ar-SA"/>
        </w:rPr>
        <w:fldChar w:fldCharType="end"/>
      </w:r>
    </w:p>
    <w:p>
      <w:pPr>
        <w:keepNext w:val="0"/>
        <w:keepLines w:val="0"/>
        <w:widowControl/>
        <w:numPr>
          <w:ilvl w:val="0"/>
          <w:numId w:val="0"/>
        </w:numPr>
        <w:suppressLineNumbers w:val="0"/>
        <w:jc w:val="left"/>
        <w:textAlignment w:val="center"/>
        <w:rPr>
          <w:rFonts w:hint="eastAsia" w:eastAsia="宋体"/>
          <w:bdr w:val="single" w:sz="4" w:space="0"/>
          <w:lang w:eastAsia="zh-CN"/>
        </w:rPr>
      </w:pPr>
      <w:r>
        <w:rPr>
          <w:rFonts w:hint="eastAsia" w:asciiTheme="minorHAnsi" w:hAnsiTheme="minorHAnsi" w:eastAsiaTheme="minorEastAsia" w:cstheme="minorBidi"/>
          <w:kern w:val="2"/>
          <w:szCs w:val="28"/>
          <w:lang w:val="en-US" w:eastAsia="zh-CN" w:bidi="ar-SA"/>
        </w:rPr>
        <w:t>此数据源为债券的付息兑付公告的主要数据源。</w:t>
      </w:r>
    </w:p>
    <w:p>
      <w:pPr>
        <w:keepNext w:val="0"/>
        <w:keepLines w:val="0"/>
        <w:widowControl/>
        <w:numPr>
          <w:ilvl w:val="0"/>
          <w:numId w:val="0"/>
        </w:numPr>
        <w:suppressLineNumbers w:val="0"/>
        <w:jc w:val="left"/>
        <w:textAlignment w:val="center"/>
        <w:rPr>
          <w:rFonts w:hint="eastAsia" w:asciiTheme="minorHAnsi" w:hAnsiTheme="minorHAnsi" w:eastAsiaTheme="minorEastAsia" w:cstheme="minorBidi"/>
          <w:kern w:val="2"/>
          <w:szCs w:val="28"/>
          <w:lang w:val="en-US" w:eastAsia="zh-CN" w:bidi="ar-SA"/>
        </w:rPr>
      </w:pPr>
    </w:p>
    <w:p>
      <w:pPr>
        <w:keepNext w:val="0"/>
        <w:keepLines w:val="0"/>
        <w:widowControl/>
        <w:numPr>
          <w:ilvl w:val="0"/>
          <w:numId w:val="0"/>
        </w:numPr>
        <w:suppressLineNumbers w:val="0"/>
        <w:jc w:val="left"/>
        <w:textAlignment w:val="center"/>
        <w:rPr>
          <w:bdr w:val="single" w:sz="4" w:space="0"/>
        </w:rPr>
      </w:pPr>
      <w:r>
        <w:rPr>
          <w:bdr w:val="single" w:sz="4" w:space="0"/>
        </w:rPr>
        <w:drawing>
          <wp:inline distT="0" distB="0" distL="114300" distR="114300">
            <wp:extent cx="5265420" cy="1736090"/>
            <wp:effectExtent l="0" t="0" r="1143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5420" cy="1736090"/>
                    </a:xfrm>
                    <a:prstGeom prst="rect">
                      <a:avLst/>
                    </a:prstGeom>
                    <a:noFill/>
                    <a:ln w="9525">
                      <a:noFill/>
                    </a:ln>
                  </pic:spPr>
                </pic:pic>
              </a:graphicData>
            </a:graphic>
          </wp:inline>
        </w:drawing>
      </w:r>
    </w:p>
    <w:p>
      <w:pPr>
        <w:keepNext w:val="0"/>
        <w:keepLines w:val="0"/>
        <w:widowControl/>
        <w:numPr>
          <w:ilvl w:val="0"/>
          <w:numId w:val="0"/>
        </w:numPr>
        <w:suppressLineNumbers w:val="0"/>
        <w:jc w:val="left"/>
        <w:textAlignment w:val="center"/>
        <w:rPr>
          <w:rFonts w:hint="eastAsia" w:asciiTheme="minorHAnsi" w:hAnsiTheme="minorHAnsi" w:eastAsiaTheme="minorEastAsia" w:cstheme="minorBidi"/>
          <w:kern w:val="2"/>
          <w:szCs w:val="28"/>
          <w:lang w:val="en-US" w:eastAsia="zh-CN" w:bidi="ar-SA"/>
        </w:rPr>
      </w:pPr>
      <w:r>
        <w:rPr>
          <w:rFonts w:hint="eastAsia" w:asciiTheme="minorHAnsi" w:hAnsiTheme="minorHAnsi" w:eastAsiaTheme="minorEastAsia" w:cstheme="minorBidi"/>
          <w:kern w:val="2"/>
          <w:szCs w:val="28"/>
          <w:lang w:val="en-US" w:eastAsia="zh-CN" w:bidi="ar-SA"/>
        </w:rPr>
        <w:t>数据源2：</w:t>
      </w:r>
      <w:r>
        <w:rPr>
          <w:rFonts w:hint="eastAsia" w:asciiTheme="minorHAnsi" w:hAnsiTheme="minorHAnsi" w:eastAsiaTheme="minorEastAsia" w:cstheme="minorBidi"/>
          <w:kern w:val="2"/>
          <w:szCs w:val="28"/>
          <w:lang w:val="en-US" w:eastAsia="zh-CN" w:bidi="ar-SA"/>
        </w:rPr>
        <w:fldChar w:fldCharType="begin"/>
      </w:r>
      <w:r>
        <w:rPr>
          <w:rFonts w:hint="eastAsia" w:asciiTheme="minorHAnsi" w:hAnsiTheme="minorHAnsi" w:eastAsiaTheme="minorEastAsia" w:cstheme="minorBidi"/>
          <w:kern w:val="2"/>
          <w:szCs w:val="28"/>
          <w:lang w:val="en-US" w:eastAsia="zh-CN" w:bidi="ar-SA"/>
        </w:rPr>
        <w:instrText xml:space="preserve"> HYPERLINK "http://www.chinamoney.com.cn/fe/Channel/13657" </w:instrText>
      </w:r>
      <w:r>
        <w:rPr>
          <w:rFonts w:hint="eastAsia" w:asciiTheme="minorHAnsi" w:hAnsiTheme="minorHAnsi" w:eastAsiaTheme="minorEastAsia" w:cstheme="minorBidi"/>
          <w:kern w:val="2"/>
          <w:szCs w:val="28"/>
          <w:lang w:val="en-US" w:eastAsia="zh-CN" w:bidi="ar-SA"/>
        </w:rPr>
        <w:fldChar w:fldCharType="separate"/>
      </w:r>
      <w:r>
        <w:rPr>
          <w:rStyle w:val="14"/>
          <w:rFonts w:hint="eastAsia" w:asciiTheme="minorHAnsi" w:hAnsiTheme="minorHAnsi" w:eastAsiaTheme="minorEastAsia" w:cstheme="minorBidi"/>
          <w:kern w:val="2"/>
          <w:szCs w:val="28"/>
          <w:lang w:val="en-US" w:eastAsia="zh-CN" w:bidi="ar-SA"/>
        </w:rPr>
        <w:t>http://www.chinamoney.com.cn/fe/Channel/13657</w:t>
      </w:r>
      <w:r>
        <w:rPr>
          <w:rFonts w:hint="eastAsia" w:asciiTheme="minorHAnsi" w:hAnsiTheme="minorHAnsi" w:eastAsiaTheme="minorEastAsia" w:cstheme="minorBidi"/>
          <w:kern w:val="2"/>
          <w:szCs w:val="28"/>
          <w:lang w:val="en-US" w:eastAsia="zh-CN" w:bidi="ar-SA"/>
        </w:rPr>
        <w:fldChar w:fldCharType="end"/>
      </w:r>
    </w:p>
    <w:p>
      <w:pPr>
        <w:keepNext w:val="0"/>
        <w:keepLines w:val="0"/>
        <w:widowControl/>
        <w:numPr>
          <w:ilvl w:val="0"/>
          <w:numId w:val="0"/>
        </w:numPr>
        <w:suppressLineNumbers w:val="0"/>
        <w:jc w:val="left"/>
        <w:textAlignment w:val="center"/>
        <w:rPr>
          <w:rFonts w:hint="eastAsia"/>
          <w:bdr w:val="single" w:sz="4" w:space="0"/>
          <w:lang w:eastAsia="zh-CN"/>
        </w:rPr>
      </w:pPr>
      <w:r>
        <w:rPr>
          <w:rFonts w:hint="eastAsia" w:asciiTheme="minorHAnsi" w:hAnsiTheme="minorHAnsi" w:eastAsiaTheme="minorEastAsia" w:cstheme="minorBidi"/>
          <w:kern w:val="2"/>
          <w:szCs w:val="28"/>
          <w:lang w:val="en-US" w:eastAsia="zh-CN" w:bidi="ar-SA"/>
        </w:rPr>
        <w:t>此数据源为债券回售结果和赎回行权公告（赎回结果）的主要数据源。</w:t>
      </w:r>
    </w:p>
    <w:p>
      <w:pPr>
        <w:keepNext w:val="0"/>
        <w:keepLines w:val="0"/>
        <w:widowControl/>
        <w:numPr>
          <w:ilvl w:val="0"/>
          <w:numId w:val="0"/>
        </w:numPr>
        <w:suppressLineNumbers w:val="0"/>
        <w:jc w:val="left"/>
        <w:textAlignment w:val="center"/>
        <w:rPr>
          <w:rFonts w:hint="eastAsia" w:asciiTheme="minorHAnsi" w:hAnsiTheme="minorHAnsi" w:eastAsiaTheme="minorEastAsia" w:cstheme="minorBidi"/>
          <w:kern w:val="2"/>
          <w:szCs w:val="28"/>
          <w:lang w:val="en-US" w:eastAsia="zh-CN" w:bidi="ar-SA"/>
        </w:rPr>
      </w:pPr>
    </w:p>
    <w:p>
      <w:pPr>
        <w:keepNext w:val="0"/>
        <w:keepLines w:val="0"/>
        <w:widowControl/>
        <w:numPr>
          <w:ilvl w:val="0"/>
          <w:numId w:val="0"/>
        </w:numPr>
        <w:suppressLineNumbers w:val="0"/>
        <w:jc w:val="left"/>
        <w:textAlignment w:val="center"/>
        <w:rPr>
          <w:bdr w:val="single" w:sz="4" w:space="0"/>
        </w:rPr>
      </w:pPr>
      <w:r>
        <w:rPr>
          <w:bdr w:val="single" w:sz="4" w:space="0"/>
        </w:rPr>
        <w:drawing>
          <wp:inline distT="0" distB="0" distL="114300" distR="114300">
            <wp:extent cx="5268595" cy="3775075"/>
            <wp:effectExtent l="0" t="0" r="8255" b="1587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7"/>
                    <a:stretch>
                      <a:fillRect/>
                    </a:stretch>
                  </pic:blipFill>
                  <pic:spPr>
                    <a:xfrm>
                      <a:off x="0" y="0"/>
                      <a:ext cx="5268595" cy="3775075"/>
                    </a:xfrm>
                    <a:prstGeom prst="rect">
                      <a:avLst/>
                    </a:prstGeom>
                    <a:noFill/>
                    <a:ln w="9525">
                      <a:noFill/>
                    </a:ln>
                  </pic:spPr>
                </pic:pic>
              </a:graphicData>
            </a:graphic>
          </wp:inline>
        </w:drawing>
      </w:r>
    </w:p>
    <w:p>
      <w:pPr>
        <w:keepNext w:val="0"/>
        <w:keepLines w:val="0"/>
        <w:widowControl/>
        <w:numPr>
          <w:ilvl w:val="0"/>
          <w:numId w:val="2"/>
        </w:numPr>
        <w:suppressLineNumbers w:val="0"/>
        <w:jc w:val="left"/>
        <w:textAlignment w:val="center"/>
        <w:rPr>
          <w:rFonts w:hint="eastAsia" w:asciiTheme="minorHAnsi" w:hAnsiTheme="minorHAnsi" w:eastAsiaTheme="minorEastAsia" w:cstheme="minorBidi"/>
          <w:kern w:val="2"/>
          <w:szCs w:val="28"/>
          <w:lang w:val="en-US" w:eastAsia="zh-CN" w:bidi="ar-SA"/>
        </w:rPr>
      </w:pPr>
      <w:r>
        <w:rPr>
          <w:rFonts w:hint="eastAsia" w:asciiTheme="minorHAnsi" w:hAnsiTheme="minorHAnsi" w:eastAsiaTheme="minorEastAsia" w:cstheme="minorBidi"/>
          <w:kern w:val="2"/>
          <w:szCs w:val="28"/>
          <w:lang w:val="en-US" w:eastAsia="zh-CN" w:bidi="ar-SA"/>
        </w:rPr>
        <w:t>中国债券信息网</w:t>
      </w:r>
    </w:p>
    <w:p>
      <w:pPr>
        <w:keepNext w:val="0"/>
        <w:keepLines w:val="0"/>
        <w:widowControl/>
        <w:numPr>
          <w:ilvl w:val="0"/>
          <w:numId w:val="0"/>
        </w:numPr>
        <w:suppressLineNumbers w:val="0"/>
        <w:jc w:val="left"/>
        <w:textAlignment w:val="center"/>
        <w:rPr>
          <w:rFonts w:hint="eastAsia" w:asciiTheme="minorHAnsi" w:hAnsiTheme="minorHAnsi" w:eastAsiaTheme="minorEastAsia" w:cstheme="minorBidi"/>
          <w:kern w:val="2"/>
          <w:szCs w:val="28"/>
          <w:lang w:val="en-US" w:eastAsia="zh-CN" w:bidi="ar-SA"/>
        </w:rPr>
      </w:pPr>
      <w:r>
        <w:rPr>
          <w:rFonts w:hint="eastAsia" w:asciiTheme="minorHAnsi" w:hAnsiTheme="minorHAnsi" w:eastAsiaTheme="minorEastAsia" w:cstheme="minorBidi"/>
          <w:kern w:val="2"/>
          <w:szCs w:val="28"/>
          <w:lang w:val="en-US" w:eastAsia="zh-CN" w:bidi="ar-SA"/>
        </w:rPr>
        <w:t>数据源1：</w:t>
      </w:r>
      <w:r>
        <w:rPr>
          <w:rFonts w:hint="eastAsia" w:asciiTheme="minorHAnsi" w:hAnsiTheme="minorHAnsi" w:eastAsiaTheme="minorEastAsia" w:cstheme="minorBidi"/>
          <w:kern w:val="2"/>
          <w:szCs w:val="28"/>
          <w:lang w:val="en-US" w:eastAsia="zh-CN" w:bidi="ar-SA"/>
        </w:rPr>
        <w:fldChar w:fldCharType="begin"/>
      </w:r>
      <w:r>
        <w:rPr>
          <w:rFonts w:hint="eastAsia" w:asciiTheme="minorHAnsi" w:hAnsiTheme="minorHAnsi" w:eastAsiaTheme="minorEastAsia" w:cstheme="minorBidi"/>
          <w:kern w:val="2"/>
          <w:szCs w:val="28"/>
          <w:lang w:val="en-US" w:eastAsia="zh-CN" w:bidi="ar-SA"/>
        </w:rPr>
        <w:instrText xml:space="preserve"> HYPERLINK "http://www.chinabond.com.cn/Channel/21000" </w:instrText>
      </w:r>
      <w:r>
        <w:rPr>
          <w:rFonts w:hint="eastAsia" w:asciiTheme="minorHAnsi" w:hAnsiTheme="minorHAnsi" w:eastAsiaTheme="minorEastAsia" w:cstheme="minorBidi"/>
          <w:kern w:val="2"/>
          <w:szCs w:val="28"/>
          <w:lang w:val="en-US" w:eastAsia="zh-CN" w:bidi="ar-SA"/>
        </w:rPr>
        <w:fldChar w:fldCharType="separate"/>
      </w:r>
      <w:r>
        <w:rPr>
          <w:rStyle w:val="14"/>
          <w:rFonts w:hint="eastAsia" w:asciiTheme="minorHAnsi" w:hAnsiTheme="minorHAnsi" w:eastAsiaTheme="minorEastAsia" w:cstheme="minorBidi"/>
          <w:kern w:val="2"/>
          <w:szCs w:val="28"/>
          <w:lang w:val="en-US" w:eastAsia="zh-CN" w:bidi="ar-SA"/>
        </w:rPr>
        <w:t>http://www.chinabond.com.cn/Channel/21000</w:t>
      </w:r>
      <w:r>
        <w:rPr>
          <w:rFonts w:hint="eastAsia" w:asciiTheme="minorHAnsi" w:hAnsiTheme="minorHAnsi" w:eastAsiaTheme="minorEastAsia" w:cstheme="minorBidi"/>
          <w:kern w:val="2"/>
          <w:szCs w:val="28"/>
          <w:lang w:val="en-US" w:eastAsia="zh-CN" w:bidi="ar-SA"/>
        </w:rPr>
        <w:fldChar w:fldCharType="end"/>
      </w:r>
    </w:p>
    <w:p>
      <w:pPr>
        <w:keepNext w:val="0"/>
        <w:keepLines w:val="0"/>
        <w:widowControl/>
        <w:numPr>
          <w:ilvl w:val="0"/>
          <w:numId w:val="0"/>
        </w:numPr>
        <w:suppressLineNumbers w:val="0"/>
        <w:jc w:val="left"/>
        <w:textAlignment w:val="center"/>
        <w:rPr>
          <w:rFonts w:hint="eastAsia" w:asciiTheme="minorHAnsi" w:hAnsiTheme="minorHAnsi" w:eastAsiaTheme="minorEastAsia" w:cstheme="minorBidi"/>
          <w:kern w:val="2"/>
          <w:szCs w:val="28"/>
          <w:lang w:val="en-US" w:eastAsia="zh-CN" w:bidi="ar-SA"/>
        </w:rPr>
      </w:pPr>
      <w:r>
        <w:rPr>
          <w:rFonts w:hint="eastAsia" w:asciiTheme="minorHAnsi" w:hAnsiTheme="minorHAnsi" w:eastAsiaTheme="minorEastAsia" w:cstheme="minorBidi"/>
          <w:kern w:val="2"/>
          <w:szCs w:val="28"/>
          <w:lang w:val="en-US" w:eastAsia="zh-CN" w:bidi="ar-SA"/>
        </w:rPr>
        <w:t>此数据源为债券的付息兑付公告和债券特殊条款行权公告的主要数据源.</w:t>
      </w:r>
    </w:p>
    <w:p>
      <w:pPr>
        <w:keepNext w:val="0"/>
        <w:keepLines w:val="0"/>
        <w:widowControl/>
        <w:numPr>
          <w:ilvl w:val="0"/>
          <w:numId w:val="0"/>
        </w:numPr>
        <w:suppressLineNumbers w:val="0"/>
        <w:jc w:val="left"/>
        <w:textAlignment w:val="center"/>
        <w:rPr>
          <w:bdr w:val="single" w:sz="4" w:space="0"/>
        </w:rPr>
      </w:pPr>
      <w:r>
        <w:rPr>
          <w:bdr w:val="single" w:sz="4" w:space="0"/>
        </w:rPr>
        <w:drawing>
          <wp:inline distT="0" distB="0" distL="114300" distR="114300">
            <wp:extent cx="5273040" cy="2424430"/>
            <wp:effectExtent l="0" t="0" r="381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3040" cy="2424430"/>
                    </a:xfrm>
                    <a:prstGeom prst="rect">
                      <a:avLst/>
                    </a:prstGeom>
                    <a:noFill/>
                    <a:ln w="9525">
                      <a:noFill/>
                    </a:ln>
                  </pic:spPr>
                </pic:pic>
              </a:graphicData>
            </a:graphic>
          </wp:inline>
        </w:drawing>
      </w:r>
    </w:p>
    <w:p>
      <w:pPr>
        <w:keepNext w:val="0"/>
        <w:keepLines w:val="0"/>
        <w:widowControl/>
        <w:numPr>
          <w:ilvl w:val="0"/>
          <w:numId w:val="0"/>
        </w:numPr>
        <w:suppressLineNumbers w:val="0"/>
        <w:jc w:val="left"/>
        <w:textAlignment w:val="center"/>
        <w:rPr>
          <w:rFonts w:hint="eastAsia" w:asciiTheme="minorHAnsi" w:hAnsiTheme="minorHAnsi" w:eastAsiaTheme="minorEastAsia" w:cstheme="minorBidi"/>
          <w:kern w:val="2"/>
          <w:szCs w:val="28"/>
          <w:lang w:val="en-US" w:eastAsia="zh-CN" w:bidi="ar-SA"/>
        </w:rPr>
      </w:pPr>
      <w:r>
        <w:rPr>
          <w:rFonts w:hint="eastAsia" w:asciiTheme="minorHAnsi" w:hAnsiTheme="minorHAnsi" w:eastAsiaTheme="minorEastAsia" w:cstheme="minorBidi"/>
          <w:kern w:val="2"/>
          <w:szCs w:val="28"/>
          <w:lang w:val="en-US" w:eastAsia="zh-CN" w:bidi="ar-SA"/>
        </w:rPr>
        <w:t>数据源2：</w:t>
      </w:r>
      <w:r>
        <w:rPr>
          <w:rFonts w:hint="eastAsia" w:asciiTheme="minorHAnsi" w:hAnsiTheme="minorHAnsi" w:eastAsiaTheme="minorEastAsia" w:cstheme="minorBidi"/>
          <w:kern w:val="2"/>
          <w:szCs w:val="28"/>
          <w:lang w:val="en-US" w:eastAsia="zh-CN" w:bidi="ar-SA"/>
        </w:rPr>
        <w:fldChar w:fldCharType="begin"/>
      </w:r>
      <w:r>
        <w:rPr>
          <w:rFonts w:hint="eastAsia" w:asciiTheme="minorHAnsi" w:hAnsiTheme="minorHAnsi" w:eastAsiaTheme="minorEastAsia" w:cstheme="minorBidi"/>
          <w:kern w:val="2"/>
          <w:szCs w:val="28"/>
          <w:lang w:val="en-US" w:eastAsia="zh-CN" w:bidi="ar-SA"/>
        </w:rPr>
        <w:instrText xml:space="preserve"> HYPERLINK "http://www.chinabond.com.cn/Channel/9429904" </w:instrText>
      </w:r>
      <w:r>
        <w:rPr>
          <w:rFonts w:hint="eastAsia" w:asciiTheme="minorHAnsi" w:hAnsiTheme="minorHAnsi" w:eastAsiaTheme="minorEastAsia" w:cstheme="minorBidi"/>
          <w:kern w:val="2"/>
          <w:szCs w:val="28"/>
          <w:lang w:val="en-US" w:eastAsia="zh-CN" w:bidi="ar-SA"/>
        </w:rPr>
        <w:fldChar w:fldCharType="separate"/>
      </w:r>
      <w:r>
        <w:rPr>
          <w:rStyle w:val="14"/>
          <w:rFonts w:hint="eastAsia" w:asciiTheme="minorHAnsi" w:hAnsiTheme="minorHAnsi" w:eastAsiaTheme="minorEastAsia" w:cstheme="minorBidi"/>
          <w:kern w:val="2"/>
          <w:szCs w:val="28"/>
          <w:lang w:val="en-US" w:eastAsia="zh-CN" w:bidi="ar-SA"/>
        </w:rPr>
        <w:t>http://www.chinabond.com.cn/Channel/9429904</w:t>
      </w:r>
      <w:r>
        <w:rPr>
          <w:rFonts w:hint="eastAsia" w:asciiTheme="minorHAnsi" w:hAnsiTheme="minorHAnsi" w:eastAsiaTheme="minorEastAsia" w:cstheme="minorBidi"/>
          <w:kern w:val="2"/>
          <w:szCs w:val="28"/>
          <w:lang w:val="en-US" w:eastAsia="zh-CN" w:bidi="ar-SA"/>
        </w:rPr>
        <w:fldChar w:fldCharType="end"/>
      </w:r>
    </w:p>
    <w:p>
      <w:pPr>
        <w:keepNext w:val="0"/>
        <w:keepLines w:val="0"/>
        <w:widowControl/>
        <w:numPr>
          <w:ilvl w:val="0"/>
          <w:numId w:val="0"/>
        </w:numPr>
        <w:suppressLineNumbers w:val="0"/>
        <w:jc w:val="left"/>
        <w:textAlignment w:val="center"/>
        <w:rPr>
          <w:rFonts w:hint="eastAsia"/>
          <w:bdr w:val="single" w:sz="4" w:space="0"/>
          <w:lang w:val="en-US" w:eastAsia="zh-CN"/>
        </w:rPr>
      </w:pPr>
      <w:r>
        <w:rPr>
          <w:rFonts w:hint="eastAsia" w:asciiTheme="minorHAnsi" w:hAnsiTheme="minorHAnsi" w:eastAsiaTheme="minorEastAsia" w:cstheme="minorBidi"/>
          <w:kern w:val="2"/>
          <w:szCs w:val="28"/>
          <w:lang w:val="en-US" w:eastAsia="zh-CN" w:bidi="ar-SA"/>
        </w:rPr>
        <w:t>此数据源为债券的回售结果的主要数据源。</w:t>
      </w:r>
    </w:p>
    <w:p>
      <w:pPr>
        <w:keepNext w:val="0"/>
        <w:keepLines w:val="0"/>
        <w:widowControl/>
        <w:numPr>
          <w:ilvl w:val="0"/>
          <w:numId w:val="0"/>
        </w:numPr>
        <w:suppressLineNumbers w:val="0"/>
        <w:jc w:val="left"/>
        <w:textAlignment w:val="center"/>
        <w:rPr>
          <w:rFonts w:hint="eastAsia" w:asciiTheme="minorHAnsi" w:hAnsiTheme="minorHAnsi" w:eastAsiaTheme="minorEastAsia" w:cstheme="minorBidi"/>
          <w:kern w:val="2"/>
          <w:szCs w:val="28"/>
          <w:lang w:val="en-US" w:eastAsia="zh-CN" w:bidi="ar-SA"/>
        </w:rPr>
      </w:pPr>
    </w:p>
    <w:p>
      <w:pPr>
        <w:keepNext w:val="0"/>
        <w:keepLines w:val="0"/>
        <w:widowControl/>
        <w:numPr>
          <w:ilvl w:val="0"/>
          <w:numId w:val="0"/>
        </w:numPr>
        <w:suppressLineNumbers w:val="0"/>
        <w:jc w:val="left"/>
        <w:textAlignment w:val="center"/>
        <w:rPr>
          <w:bdr w:val="single" w:sz="4" w:space="0"/>
        </w:rPr>
      </w:pPr>
      <w:r>
        <w:rPr>
          <w:bdr w:val="single" w:sz="4" w:space="0"/>
        </w:rPr>
        <w:drawing>
          <wp:inline distT="0" distB="0" distL="114300" distR="114300">
            <wp:extent cx="5270500" cy="2813685"/>
            <wp:effectExtent l="0" t="0" r="6350" b="571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9"/>
                    <a:stretch>
                      <a:fillRect/>
                    </a:stretch>
                  </pic:blipFill>
                  <pic:spPr>
                    <a:xfrm>
                      <a:off x="0" y="0"/>
                      <a:ext cx="5270500" cy="2813685"/>
                    </a:xfrm>
                    <a:prstGeom prst="rect">
                      <a:avLst/>
                    </a:prstGeom>
                    <a:noFill/>
                    <a:ln w="9525">
                      <a:noFill/>
                    </a:ln>
                  </pic:spPr>
                </pic:pic>
              </a:graphicData>
            </a:graphic>
          </wp:inline>
        </w:drawing>
      </w:r>
    </w:p>
    <w:p>
      <w:pPr>
        <w:keepNext w:val="0"/>
        <w:keepLines w:val="0"/>
        <w:widowControl/>
        <w:numPr>
          <w:ilvl w:val="0"/>
          <w:numId w:val="2"/>
        </w:numPr>
        <w:suppressLineNumbers w:val="0"/>
        <w:jc w:val="left"/>
        <w:textAlignment w:val="center"/>
        <w:rPr>
          <w:rFonts w:hint="eastAsia"/>
          <w:lang w:eastAsia="zh-CN"/>
        </w:rPr>
      </w:pPr>
      <w:r>
        <w:rPr>
          <w:rFonts w:hint="eastAsia"/>
          <w:lang w:eastAsia="zh-CN"/>
        </w:rPr>
        <w:t>上海清算所：</w:t>
      </w:r>
      <w:r>
        <w:rPr>
          <w:rFonts w:hint="eastAsia"/>
          <w:lang w:eastAsia="zh-CN"/>
        </w:rPr>
        <w:fldChar w:fldCharType="begin"/>
      </w:r>
      <w:r>
        <w:rPr>
          <w:rFonts w:hint="eastAsia"/>
          <w:lang w:eastAsia="zh-CN"/>
        </w:rPr>
        <w:instrText xml:space="preserve"> HYPERLINK "http://www.shclearing.com/xxpl/dfzx/" </w:instrText>
      </w:r>
      <w:r>
        <w:rPr>
          <w:rFonts w:hint="eastAsia"/>
          <w:lang w:eastAsia="zh-CN"/>
        </w:rPr>
        <w:fldChar w:fldCharType="separate"/>
      </w:r>
      <w:r>
        <w:rPr>
          <w:rStyle w:val="14"/>
          <w:rFonts w:hint="eastAsia"/>
          <w:lang w:eastAsia="zh-CN"/>
        </w:rPr>
        <w:t>http://www.shclearing.com/xxpl/dfzx/</w:t>
      </w:r>
      <w:r>
        <w:rPr>
          <w:rFonts w:hint="eastAsia"/>
          <w:lang w:eastAsia="zh-CN"/>
        </w:rPr>
        <w:fldChar w:fldCharType="end"/>
      </w:r>
    </w:p>
    <w:p>
      <w:pPr>
        <w:keepNext w:val="0"/>
        <w:keepLines w:val="0"/>
        <w:widowControl/>
        <w:numPr>
          <w:ilvl w:val="0"/>
          <w:numId w:val="0"/>
        </w:numPr>
        <w:suppressLineNumbers w:val="0"/>
        <w:jc w:val="left"/>
        <w:textAlignment w:val="center"/>
        <w:rPr>
          <w:rFonts w:hint="eastAsia"/>
          <w:lang w:val="en-US" w:eastAsia="zh-CN"/>
        </w:rPr>
      </w:pPr>
      <w:r>
        <w:rPr>
          <w:bdr w:val="single" w:sz="4" w:space="0"/>
        </w:rPr>
        <w:drawing>
          <wp:inline distT="0" distB="0" distL="114300" distR="114300">
            <wp:extent cx="5271770" cy="2193290"/>
            <wp:effectExtent l="0" t="0" r="508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1770" cy="2193290"/>
                    </a:xfrm>
                    <a:prstGeom prst="rect">
                      <a:avLst/>
                    </a:prstGeom>
                    <a:noFill/>
                    <a:ln w="9525">
                      <a:noFill/>
                    </a:ln>
                  </pic:spPr>
                </pic:pic>
              </a:graphicData>
            </a:graphic>
          </wp:inline>
        </w:drawing>
      </w:r>
    </w:p>
    <w:p>
      <w:pPr>
        <w:keepNext w:val="0"/>
        <w:keepLines w:val="0"/>
        <w:widowControl/>
        <w:numPr>
          <w:ilvl w:val="0"/>
          <w:numId w:val="2"/>
        </w:numPr>
        <w:suppressLineNumbers w:val="0"/>
        <w:jc w:val="left"/>
        <w:textAlignment w:val="center"/>
        <w:rPr>
          <w:rFonts w:hint="eastAsia" w:ascii="宋体" w:hAnsi="宋体" w:cs="宋体"/>
          <w:i w:val="0"/>
          <w:color w:val="000000"/>
          <w:kern w:val="0"/>
          <w:sz w:val="24"/>
          <w:szCs w:val="24"/>
          <w:u w:val="none"/>
          <w:lang w:val="en-US" w:eastAsia="zh-CN" w:bidi="ar"/>
        </w:rPr>
      </w:pPr>
      <w:r>
        <w:rPr>
          <w:rFonts w:hint="eastAsia" w:ascii="宋体" w:hAnsi="宋体" w:cs="宋体"/>
          <w:i w:val="0"/>
          <w:color w:val="000000"/>
          <w:kern w:val="0"/>
          <w:sz w:val="21"/>
          <w:szCs w:val="21"/>
          <w:u w:val="none"/>
          <w:lang w:val="en-US" w:eastAsia="zh-CN" w:bidi="ar"/>
        </w:rPr>
        <w:t>中国华人民共和国财政部：</w:t>
      </w:r>
      <w:r>
        <w:rPr>
          <w:rFonts w:hint="eastAsia" w:ascii="宋体" w:hAnsi="宋体" w:cs="宋体"/>
          <w:i w:val="0"/>
          <w:color w:val="0070C0"/>
          <w:kern w:val="0"/>
          <w:sz w:val="24"/>
          <w:szCs w:val="24"/>
          <w:u w:val="none"/>
          <w:lang w:val="en-US" w:eastAsia="zh-CN" w:bidi="ar"/>
        </w:rPr>
        <w:fldChar w:fldCharType="begin"/>
      </w:r>
      <w:r>
        <w:rPr>
          <w:rFonts w:hint="eastAsia" w:ascii="宋体" w:hAnsi="宋体" w:cs="宋体"/>
          <w:i w:val="0"/>
          <w:color w:val="0070C0"/>
          <w:kern w:val="0"/>
          <w:sz w:val="24"/>
          <w:szCs w:val="24"/>
          <w:u w:val="none"/>
          <w:lang w:val="en-US" w:eastAsia="zh-CN" w:bidi="ar"/>
        </w:rPr>
        <w:instrText xml:space="preserve"> HYPERLINK "http://gks.mof.gov.cn/redianzhuanti/guozaiguanli/" </w:instrText>
      </w:r>
      <w:r>
        <w:rPr>
          <w:rFonts w:hint="eastAsia" w:ascii="宋体" w:hAnsi="宋体" w:cs="宋体"/>
          <w:i w:val="0"/>
          <w:color w:val="0070C0"/>
          <w:kern w:val="0"/>
          <w:sz w:val="24"/>
          <w:szCs w:val="24"/>
          <w:u w:val="none"/>
          <w:lang w:val="en-US" w:eastAsia="zh-CN" w:bidi="ar"/>
        </w:rPr>
        <w:fldChar w:fldCharType="separate"/>
      </w:r>
      <w:r>
        <w:rPr>
          <w:rStyle w:val="14"/>
          <w:rFonts w:hint="eastAsia" w:ascii="宋体" w:hAnsi="宋体" w:cs="宋体"/>
          <w:i w:val="0"/>
          <w:color w:val="0070C0"/>
          <w:kern w:val="0"/>
          <w:sz w:val="24"/>
          <w:szCs w:val="24"/>
          <w:lang w:val="en-US" w:eastAsia="zh-CN" w:bidi="ar"/>
        </w:rPr>
        <w:t>http://gks.mof.gov.cn/redianzhuanti/guozaiguanli/</w:t>
      </w:r>
      <w:r>
        <w:rPr>
          <w:rFonts w:hint="eastAsia" w:ascii="宋体" w:hAnsi="宋体" w:cs="宋体"/>
          <w:i w:val="0"/>
          <w:color w:val="0070C0"/>
          <w:kern w:val="0"/>
          <w:sz w:val="24"/>
          <w:szCs w:val="24"/>
          <w:u w:val="none"/>
          <w:lang w:val="en-US" w:eastAsia="zh-CN" w:bidi="ar"/>
        </w:rPr>
        <w:fldChar w:fldCharType="end"/>
      </w:r>
    </w:p>
    <w:p>
      <w:pPr>
        <w:keepNext w:val="0"/>
        <w:keepLines w:val="0"/>
        <w:widowControl/>
        <w:numPr>
          <w:ilvl w:val="0"/>
          <w:numId w:val="0"/>
        </w:numPr>
        <w:suppressLineNumbers w:val="0"/>
        <w:jc w:val="left"/>
        <w:textAlignment w:val="center"/>
        <w:rPr>
          <w:rFonts w:hint="eastAsia" w:ascii="宋体" w:hAnsi="宋体" w:cs="宋体"/>
          <w:i w:val="0"/>
          <w:color w:val="000000"/>
          <w:kern w:val="0"/>
          <w:sz w:val="24"/>
          <w:szCs w:val="24"/>
          <w:u w:val="none"/>
          <w:lang w:val="en-US" w:eastAsia="zh-CN" w:bidi="ar"/>
        </w:rPr>
      </w:pPr>
      <w:r>
        <w:rPr>
          <w:rFonts w:hint="eastAsia"/>
          <w:lang w:val="en-US" w:eastAsia="zh-CN"/>
        </w:rPr>
        <w:t>此数据源为国债兑付的主要数据源。</w:t>
      </w:r>
    </w:p>
    <w:p>
      <w:pPr>
        <w:keepNext w:val="0"/>
        <w:keepLines w:val="0"/>
        <w:widowControl/>
        <w:numPr>
          <w:ilvl w:val="0"/>
          <w:numId w:val="0"/>
        </w:numPr>
        <w:suppressLineNumbers w:val="0"/>
        <w:jc w:val="left"/>
        <w:textAlignment w:val="center"/>
      </w:pPr>
      <w:r>
        <w:rPr>
          <w:bdr w:val="single" w:sz="4" w:space="0"/>
        </w:rPr>
        <w:drawing>
          <wp:inline distT="0" distB="0" distL="114300" distR="114300">
            <wp:extent cx="5269865" cy="2442845"/>
            <wp:effectExtent l="0" t="0" r="698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9865" cy="2442845"/>
                    </a:xfrm>
                    <a:prstGeom prst="rect">
                      <a:avLst/>
                    </a:prstGeom>
                    <a:noFill/>
                    <a:ln w="9525">
                      <a:noFill/>
                    </a:ln>
                  </pic:spPr>
                </pic:pic>
              </a:graphicData>
            </a:graphic>
          </wp:inline>
        </w:drawing>
      </w:r>
    </w:p>
    <w:p>
      <w:pPr>
        <w:keepNext w:val="0"/>
        <w:keepLines w:val="0"/>
        <w:widowControl/>
        <w:numPr>
          <w:ilvl w:val="0"/>
          <w:numId w:val="0"/>
        </w:numPr>
        <w:suppressLineNumbers w:val="0"/>
        <w:jc w:val="left"/>
        <w:textAlignment w:val="center"/>
        <w:rPr>
          <w:rFonts w:hint="eastAsia"/>
          <w:lang w:val="en-US" w:eastAsia="zh-CN"/>
        </w:rPr>
      </w:pPr>
      <w:r>
        <w:rPr>
          <w:rFonts w:hint="eastAsia"/>
          <w:lang w:val="en-US" w:eastAsia="zh-CN"/>
        </w:rPr>
        <w:t>交易所数据源：</w:t>
      </w:r>
    </w:p>
    <w:p>
      <w:pPr>
        <w:keepNext w:val="0"/>
        <w:keepLines w:val="0"/>
        <w:widowControl/>
        <w:numPr>
          <w:ilvl w:val="0"/>
          <w:numId w:val="0"/>
        </w:numPr>
        <w:suppressLineNumbers w:val="0"/>
        <w:jc w:val="left"/>
        <w:textAlignment w:val="center"/>
        <w:rPr>
          <w:rFonts w:hint="eastAsia"/>
          <w:lang w:val="en-US" w:eastAsia="zh-CN"/>
        </w:rPr>
      </w:pPr>
      <w:r>
        <w:rPr>
          <w:rFonts w:hint="eastAsia"/>
          <w:lang w:val="en-US" w:eastAsia="zh-CN"/>
        </w:rPr>
        <w:t>（1）上海证券交易所：</w:t>
      </w:r>
      <w:r>
        <w:rPr>
          <w:rFonts w:hint="eastAsia"/>
          <w:lang w:val="en-US" w:eastAsia="zh-CN"/>
        </w:rPr>
        <w:fldChar w:fldCharType="begin"/>
      </w:r>
      <w:r>
        <w:rPr>
          <w:rFonts w:hint="eastAsia"/>
          <w:lang w:val="en-US" w:eastAsia="zh-CN"/>
        </w:rPr>
        <w:instrText xml:space="preserve"> HYPERLINK "http://www.sse.com.cn/disclosure/bond/announcement/corporate/" </w:instrText>
      </w:r>
      <w:r>
        <w:rPr>
          <w:rFonts w:hint="eastAsia"/>
          <w:lang w:val="en-US" w:eastAsia="zh-CN"/>
        </w:rPr>
        <w:fldChar w:fldCharType="separate"/>
      </w:r>
      <w:r>
        <w:rPr>
          <w:rStyle w:val="14"/>
          <w:rFonts w:hint="eastAsia"/>
          <w:lang w:val="en-US" w:eastAsia="zh-CN"/>
        </w:rPr>
        <w:t>http://www.sse.com.cn/disclosure/bond/announcement/corporate/</w:t>
      </w:r>
      <w:r>
        <w:rPr>
          <w:rFonts w:hint="eastAsia"/>
          <w:lang w:val="en-US" w:eastAsia="zh-CN"/>
        </w:rPr>
        <w:fldChar w:fldCharType="end"/>
      </w:r>
    </w:p>
    <w:p>
      <w:pPr>
        <w:keepNext w:val="0"/>
        <w:keepLines w:val="0"/>
        <w:widowControl/>
        <w:numPr>
          <w:ilvl w:val="0"/>
          <w:numId w:val="0"/>
        </w:numPr>
        <w:suppressLineNumbers w:val="0"/>
        <w:jc w:val="left"/>
        <w:textAlignment w:val="center"/>
      </w:pPr>
      <w:r>
        <w:drawing>
          <wp:inline distT="0" distB="0" distL="114300" distR="114300">
            <wp:extent cx="5268595" cy="3519170"/>
            <wp:effectExtent l="0" t="0" r="825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68595" cy="3519170"/>
                    </a:xfrm>
                    <a:prstGeom prst="rect">
                      <a:avLst/>
                    </a:prstGeom>
                    <a:noFill/>
                    <a:ln w="9525">
                      <a:noFill/>
                    </a:ln>
                  </pic:spPr>
                </pic:pic>
              </a:graphicData>
            </a:graphic>
          </wp:inline>
        </w:drawing>
      </w:r>
    </w:p>
    <w:p>
      <w:pPr>
        <w:keepNext w:val="0"/>
        <w:keepLines w:val="0"/>
        <w:widowControl/>
        <w:numPr>
          <w:ilvl w:val="0"/>
          <w:numId w:val="3"/>
        </w:numPr>
        <w:suppressLineNumbers w:val="0"/>
        <w:jc w:val="left"/>
        <w:textAlignment w:val="center"/>
        <w:rPr>
          <w:rFonts w:hint="eastAsia"/>
          <w:lang w:eastAsia="zh-CN"/>
        </w:rPr>
      </w:pPr>
      <w:r>
        <w:rPr>
          <w:rFonts w:hint="eastAsia"/>
          <w:lang w:eastAsia="zh-CN"/>
        </w:rPr>
        <w:t>深圳证券交易所：</w:t>
      </w:r>
      <w:r>
        <w:rPr>
          <w:rFonts w:hint="eastAsia"/>
          <w:lang w:eastAsia="zh-CN"/>
        </w:rPr>
        <w:fldChar w:fldCharType="begin"/>
      </w:r>
      <w:r>
        <w:rPr>
          <w:rFonts w:hint="eastAsia"/>
          <w:lang w:eastAsia="zh-CN"/>
        </w:rPr>
        <w:instrText xml:space="preserve"> HYPERLINK "http://disclosure.szse.cn/m/zqgg.htm" </w:instrText>
      </w:r>
      <w:r>
        <w:rPr>
          <w:rFonts w:hint="eastAsia"/>
          <w:lang w:eastAsia="zh-CN"/>
        </w:rPr>
        <w:fldChar w:fldCharType="separate"/>
      </w:r>
      <w:r>
        <w:rPr>
          <w:rStyle w:val="14"/>
          <w:rFonts w:hint="eastAsia"/>
          <w:lang w:eastAsia="zh-CN"/>
        </w:rPr>
        <w:t>http://disclosure.szse.cn/m/zqgg.htm</w:t>
      </w:r>
      <w:r>
        <w:rPr>
          <w:rFonts w:hint="eastAsia"/>
          <w:lang w:eastAsia="zh-CN"/>
        </w:rPr>
        <w:fldChar w:fldCharType="end"/>
      </w:r>
    </w:p>
    <w:p>
      <w:pPr>
        <w:keepNext w:val="0"/>
        <w:keepLines w:val="0"/>
        <w:widowControl/>
        <w:numPr>
          <w:ilvl w:val="0"/>
          <w:numId w:val="0"/>
        </w:numPr>
        <w:suppressLineNumbers w:val="0"/>
        <w:jc w:val="left"/>
        <w:textAlignment w:val="center"/>
        <w:rPr>
          <w:rFonts w:hint="eastAsia" w:ascii="宋体" w:hAnsi="宋体" w:eastAsia="宋体" w:cs="宋体"/>
          <w:sz w:val="24"/>
          <w:szCs w:val="24"/>
          <w:lang w:val="en-US" w:eastAsia="zh-CN"/>
        </w:rPr>
      </w:pPr>
      <w:r>
        <w:rPr>
          <w:bdr w:val="single" w:sz="4" w:space="0"/>
        </w:rPr>
        <w:drawing>
          <wp:inline distT="0" distB="0" distL="114300" distR="114300">
            <wp:extent cx="5267325" cy="3685540"/>
            <wp:effectExtent l="0" t="0" r="952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7325" cy="3685540"/>
                    </a:xfrm>
                    <a:prstGeom prst="rect">
                      <a:avLst/>
                    </a:prstGeom>
                    <a:noFill/>
                    <a:ln w="9525">
                      <a:noFill/>
                    </a:ln>
                  </pic:spPr>
                </pic:pic>
              </a:graphicData>
            </a:graphic>
          </wp:inline>
        </w:drawing>
      </w:r>
    </w:p>
    <w:p>
      <w:pPr>
        <w:pStyle w:val="3"/>
        <w:rPr>
          <w:rFonts w:hint="eastAsia" w:ascii="宋体" w:hAnsi="宋体" w:cs="宋体"/>
          <w:i w:val="0"/>
          <w:color w:val="000000"/>
          <w:kern w:val="0"/>
          <w:sz w:val="24"/>
          <w:szCs w:val="24"/>
          <w:u w:val="none"/>
          <w:lang w:val="en-US" w:eastAsia="zh-CN" w:bidi="ar"/>
        </w:rPr>
      </w:pPr>
      <w:bookmarkStart w:id="9" w:name="_Toc6777"/>
      <w:bookmarkStart w:id="10" w:name="_Toc27333"/>
      <w:r>
        <w:rPr>
          <w:rFonts w:hint="eastAsia" w:ascii="宋体" w:hAnsi="宋体" w:eastAsia="宋体" w:cs="宋体"/>
          <w:sz w:val="28"/>
          <w:szCs w:val="28"/>
          <w:lang w:val="en-US" w:eastAsia="zh-CN"/>
        </w:rPr>
        <w:t>2.3表结构字段解释说明</w:t>
      </w:r>
      <w:bookmarkEnd w:id="9"/>
      <w:bookmarkEnd w:id="10"/>
    </w:p>
    <w:tbl>
      <w:tblPr>
        <w:tblStyle w:val="18"/>
        <w:tblW w:w="828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5"/>
        <w:gridCol w:w="1367"/>
        <w:gridCol w:w="1213"/>
        <w:gridCol w:w="925"/>
        <w:gridCol w:w="38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0000"/>
                <w:kern w:val="0"/>
                <w:sz w:val="18"/>
                <w:szCs w:val="18"/>
                <w:u w:val="none"/>
                <w:lang w:val="en-US" w:eastAsia="zh-CN" w:bidi="ar"/>
              </w:rPr>
              <w:t>字段名</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0000"/>
                <w:kern w:val="0"/>
                <w:sz w:val="18"/>
                <w:szCs w:val="18"/>
                <w:u w:val="none"/>
                <w:lang w:val="en-US" w:eastAsia="zh-CN" w:bidi="ar"/>
              </w:rPr>
              <w:t>字段名称</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0000"/>
                <w:kern w:val="0"/>
                <w:sz w:val="18"/>
                <w:szCs w:val="18"/>
                <w:u w:val="none"/>
                <w:lang w:val="en-US" w:eastAsia="zh-CN" w:bidi="ar"/>
              </w:rPr>
              <w:t>字段类型</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bCs/>
                <w:i w:val="0"/>
                <w:color w:val="FF0000"/>
                <w:kern w:val="0"/>
                <w:sz w:val="18"/>
                <w:szCs w:val="18"/>
                <w:u w:val="none"/>
                <w:lang w:val="en-US" w:eastAsia="zh-CN" w:bidi="ar"/>
              </w:rPr>
            </w:pP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lang w:eastAsia="zh-CN"/>
              </w:rPr>
            </w:pPr>
            <w:r>
              <w:rPr>
                <w:rFonts w:hint="eastAsia" w:ascii="宋体" w:hAnsi="宋体" w:eastAsia="宋体" w:cs="宋体"/>
                <w:i w:val="0"/>
                <w:color w:val="000000"/>
                <w:sz w:val="18"/>
                <w:szCs w:val="18"/>
                <w:u w:val="none"/>
                <w:lang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F1</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公告日期</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INT(8)</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b/>
                <w:bCs/>
                <w:i w:val="0"/>
                <w:color w:val="FF0000"/>
                <w:kern w:val="0"/>
                <w:sz w:val="18"/>
                <w:szCs w:val="18"/>
                <w:u w:val="none"/>
                <w:lang w:val="en-US" w:eastAsia="zh-CN" w:bidi="ar"/>
              </w:rPr>
              <w:t>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lang w:eastAsia="zh-CN"/>
              </w:rPr>
            </w:pPr>
            <w:r>
              <w:rPr>
                <w:rFonts w:hint="eastAsia" w:ascii="宋体" w:hAnsi="宋体" w:eastAsia="宋体" w:cs="宋体"/>
                <w:i w:val="0"/>
                <w:color w:val="000000"/>
                <w:sz w:val="18"/>
                <w:szCs w:val="18"/>
                <w:u w:val="none"/>
                <w:lang w:eastAsia="zh-CN"/>
              </w:rPr>
              <w:t>主要是指付息兑付公告、回售、赎回公告的具体日期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F2</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内部编码</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INT(7)</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NOT 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ascii="宋体" w:hAnsi="宋体" w:eastAsia="宋体" w:cs="宋体"/>
                <w:i w:val="0"/>
                <w:color w:val="000000"/>
                <w:sz w:val="18"/>
                <w:szCs w:val="18"/>
                <w:u w:val="none"/>
                <w:lang w:eastAsia="zh-CN"/>
              </w:rPr>
            </w:pPr>
            <w:r>
              <w:rPr>
                <w:rFonts w:hint="eastAsia" w:ascii="宋体" w:hAnsi="宋体" w:eastAsia="宋体" w:cs="宋体"/>
                <w:i w:val="0"/>
                <w:color w:val="000000"/>
                <w:sz w:val="18"/>
                <w:szCs w:val="18"/>
                <w:u w:val="none"/>
                <w:lang w:eastAsia="zh-CN"/>
              </w:rPr>
              <w:t>与主表进行关联自动生成</w:t>
            </w:r>
            <w:r>
              <w:rPr>
                <w:rFonts w:hint="eastAsia" w:ascii="宋体" w:hAnsi="宋体" w:cs="宋体"/>
                <w:i w:val="0"/>
                <w:color w:val="000000"/>
                <w:sz w:val="18"/>
                <w:szCs w:val="18"/>
                <w:u w:val="none"/>
                <w:lang w:eastAsia="zh-CN"/>
              </w:rPr>
              <w:t>，</w:t>
            </w:r>
            <w:r>
              <w:rPr>
                <w:rFonts w:hint="eastAsia"/>
                <w:lang w:eastAsia="zh-CN"/>
              </w:rPr>
              <w:t>区分跨市场交易的债券，一种债券的在不同的交易流通市场会有不同内部编码，而且不同交易流通场所的债券付息兑付公告会有所差别，在银行间上市流通的债券付息兑付的公告时间一般比交易流通市场的要早。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F3</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付息兑付类型</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INT</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NOT 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rPr>
                <w:rFonts w:hint="eastAsia" w:ascii="宋体" w:hAnsi="宋体" w:eastAsia="宋体" w:cs="宋体"/>
                <w:i w:val="0"/>
                <w:color w:val="000000"/>
                <w:sz w:val="18"/>
                <w:szCs w:val="18"/>
                <w:u w:val="none"/>
                <w:lang w:eastAsia="zh-CN"/>
              </w:rPr>
            </w:pPr>
            <w:r>
              <w:rPr>
                <w:rFonts w:hint="eastAsia" w:ascii="宋体" w:hAnsi="宋体" w:eastAsia="宋体" w:cs="宋体"/>
                <w:i w:val="0"/>
                <w:color w:val="000000"/>
                <w:sz w:val="18"/>
                <w:szCs w:val="18"/>
                <w:u w:val="none"/>
                <w:lang w:eastAsia="zh-CN"/>
              </w:rPr>
              <w:t>主要有付息、兑付、付息兑付</w:t>
            </w:r>
            <w:r>
              <w:rPr>
                <w:rFonts w:hint="eastAsia" w:ascii="宋体" w:hAnsi="宋体" w:cs="宋体"/>
                <w:i w:val="0"/>
                <w:color w:val="000000"/>
                <w:sz w:val="18"/>
                <w:szCs w:val="18"/>
                <w:u w:val="none"/>
                <w:lang w:eastAsia="zh-CN"/>
              </w:rPr>
              <w:t>、回售、赎回、其他。要注意区分付息兑付公告和其他公告的区别。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F4</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债权登记日</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INT(8)</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精确到日</w:t>
            </w:r>
            <w:r>
              <w:rPr>
                <w:rFonts w:hint="eastAsia" w:ascii="宋体" w:hAnsi="宋体" w:cs="宋体"/>
                <w:i w:val="0"/>
                <w:color w:val="000000"/>
                <w:kern w:val="0"/>
                <w:sz w:val="18"/>
                <w:szCs w:val="18"/>
                <w:u w:val="none"/>
                <w:lang w:val="en-US" w:eastAsia="zh-CN" w:bidi="ar"/>
              </w:rPr>
              <w:t>，有披露则进行维护，无披露则不进行维护。例如：20160826。规定：根据中债字[2005]6号中规定，除企业债外，在全国银行间债券市场上市的其他所有债券付息时，债权登记日为付息日前1个工作日；企业债付息时，债权登记日为付息日前第2个工作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F5</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除权除息日</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INT(8)</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精确到日</w:t>
            </w:r>
            <w:r>
              <w:rPr>
                <w:rFonts w:hint="eastAsia" w:ascii="宋体" w:hAnsi="宋体" w:cs="宋体"/>
                <w:i w:val="0"/>
                <w:color w:val="000000"/>
                <w:kern w:val="0"/>
                <w:sz w:val="18"/>
                <w:szCs w:val="18"/>
                <w:u w:val="none"/>
                <w:lang w:val="en-US" w:eastAsia="zh-CN" w:bidi="ar"/>
              </w:rPr>
              <w:t>,有披露则进行维护，无披露则不进行维护。例如20160826。规定：公司债券除息日由R日（R日为权益登记日，下同）调整为R+1日，与国债、企业债券一致，出自于深交所调整公司债券结算制度。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F6</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本期债券利率</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DECIMAL(8,6)</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b/>
                <w:bCs/>
                <w:i w:val="0"/>
                <w:color w:val="FF0000"/>
                <w:kern w:val="0"/>
                <w:sz w:val="18"/>
                <w:szCs w:val="18"/>
                <w:u w:val="none"/>
                <w:lang w:val="en-US" w:eastAsia="zh-CN" w:bidi="ar"/>
              </w:rPr>
              <w:t>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rPr>
                <w:rFonts w:hint="eastAsia" w:ascii="宋体" w:hAnsi="宋体" w:eastAsia="宋体" w:cs="宋体"/>
                <w:i w:val="0"/>
                <w:color w:val="000000"/>
                <w:sz w:val="18"/>
                <w:szCs w:val="18"/>
                <w:u w:val="none"/>
                <w:lang w:val="en-US" w:eastAsia="zh-CN"/>
              </w:rPr>
            </w:pPr>
            <w:r>
              <w:rPr>
                <w:rFonts w:hint="eastAsia" w:ascii="宋体" w:hAnsi="宋体" w:cs="宋体"/>
                <w:i w:val="0"/>
                <w:color w:val="000000"/>
                <w:sz w:val="18"/>
                <w:szCs w:val="18"/>
                <w:u w:val="none"/>
                <w:lang w:val="en-US" w:eastAsia="zh-CN"/>
              </w:rPr>
              <w:t>具体数值，例如：0.056，贴现发行的债券为空。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F7</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auto"/>
                <w:kern w:val="0"/>
                <w:sz w:val="18"/>
                <w:szCs w:val="18"/>
                <w:u w:val="none"/>
                <w:lang w:val="en-US" w:eastAsia="zh-CN" w:bidi="ar"/>
              </w:rPr>
              <w:t>利息所得税税率</w:t>
            </w:r>
            <w:r>
              <w:rPr>
                <w:rFonts w:hint="eastAsia" w:ascii="宋体" w:hAnsi="宋体" w:eastAsia="宋体" w:cs="宋体"/>
                <w:b w:val="0"/>
                <w:bCs/>
                <w:i w:val="0"/>
                <w:caps w:val="0"/>
                <w:color w:val="auto"/>
                <w:spacing w:val="0"/>
                <w:sz w:val="18"/>
                <w:szCs w:val="18"/>
                <w:shd w:val="clear" w:fill="FFFFFF"/>
              </w:rPr>
              <w:t>(个人、投资基金）</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DECIMAL(8,6)</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rPr>
                <w:rFonts w:hint="eastAsia" w:ascii="宋体" w:hAnsi="宋体" w:eastAsia="宋体" w:cs="宋体"/>
                <w:i w:val="0"/>
                <w:color w:val="000000"/>
                <w:sz w:val="18"/>
                <w:szCs w:val="18"/>
                <w:u w:val="none"/>
                <w:lang w:eastAsia="zh-CN"/>
              </w:rPr>
            </w:pPr>
            <w:r>
              <w:rPr>
                <w:rFonts w:hint="eastAsia" w:ascii="宋体" w:hAnsi="宋体" w:cs="宋体"/>
                <w:i w:val="0"/>
                <w:color w:val="000000"/>
                <w:sz w:val="18"/>
                <w:szCs w:val="18"/>
                <w:u w:val="none"/>
                <w:lang w:eastAsia="zh-CN"/>
              </w:rPr>
              <w:t>主要是指个人和投资基金的税率，具体数值。例如：</w:t>
            </w:r>
            <w:r>
              <w:rPr>
                <w:rFonts w:hint="eastAsia" w:ascii="宋体" w:hAnsi="宋体" w:cs="宋体"/>
                <w:i w:val="0"/>
                <w:color w:val="000000"/>
                <w:sz w:val="18"/>
                <w:szCs w:val="18"/>
                <w:u w:val="none"/>
                <w:lang w:val="en-US" w:eastAsia="zh-CN"/>
              </w:rPr>
              <w:t>0.056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F8</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付息兑付起始日</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INT(8)</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NOT 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精确到日</w:t>
            </w:r>
            <w:r>
              <w:rPr>
                <w:rFonts w:hint="eastAsia" w:ascii="宋体" w:hAnsi="宋体" w:cs="宋体"/>
                <w:i w:val="0"/>
                <w:color w:val="000000"/>
                <w:kern w:val="0"/>
                <w:sz w:val="18"/>
                <w:szCs w:val="18"/>
                <w:u w:val="none"/>
                <w:lang w:val="en-US" w:eastAsia="zh-CN" w:bidi="ar"/>
              </w:rPr>
              <w:t>，是指债券付息兑付实际的日期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F9</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付息兑付终止日</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INT(8)</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 xml:space="preserve"> 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精确到日</w:t>
            </w:r>
            <w:r>
              <w:rPr>
                <w:rFonts w:hint="eastAsia" w:ascii="宋体" w:hAnsi="宋体" w:cs="宋体"/>
                <w:i w:val="0"/>
                <w:color w:val="000000"/>
                <w:kern w:val="0"/>
                <w:sz w:val="18"/>
                <w:szCs w:val="18"/>
                <w:u w:val="none"/>
                <w:lang w:val="en-US" w:eastAsia="zh-CN" w:bidi="ar"/>
              </w:rPr>
              <w:t>，是指债券付息兑付实际的日期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F10</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其他兑付时间说明</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VARCHAR(200)</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rPr>
                <w:rFonts w:hint="eastAsia" w:ascii="宋体" w:hAnsi="宋体" w:eastAsia="宋体" w:cs="宋体"/>
                <w:i w:val="0"/>
                <w:color w:val="000000"/>
                <w:sz w:val="18"/>
                <w:szCs w:val="18"/>
                <w:u w:val="none"/>
                <w:lang w:eastAsia="zh-CN"/>
              </w:rPr>
            </w:pPr>
            <w:r>
              <w:rPr>
                <w:rFonts w:hint="eastAsia" w:ascii="宋体" w:hAnsi="宋体" w:cs="宋体"/>
                <w:i w:val="0"/>
                <w:color w:val="000000"/>
                <w:sz w:val="18"/>
                <w:szCs w:val="18"/>
                <w:u w:val="none"/>
                <w:lang w:eastAsia="zh-CN"/>
              </w:rPr>
              <w:t>主要是指不能用时间范围来表示的</w:t>
            </w:r>
            <w:r>
              <w:rPr>
                <w:rFonts w:hint="eastAsia" w:ascii="宋体" w:hAnsi="宋体" w:cs="宋体"/>
                <w:sz w:val="18"/>
                <w:szCs w:val="18"/>
                <w:lang w:eastAsia="zh-CN"/>
              </w:rPr>
              <w:t>特殊情况</w:t>
            </w:r>
            <w:r>
              <w:rPr>
                <w:rFonts w:hint="eastAsia" w:ascii="宋体" w:hAnsi="宋体" w:cs="宋体"/>
                <w:sz w:val="18"/>
                <w:szCs w:val="18"/>
                <w:lang w:val="en-US" w:eastAsia="zh-CN"/>
              </w:rPr>
              <w:t xml:space="preserve"> ，例如：在付息兑付公告中有“常年付息”说明可在此进行备注。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F11</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本金兑付方式</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INT</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numPr>
                <w:ilvl w:val="0"/>
                <w:numId w:val="0"/>
              </w:numPr>
              <w:rPr>
                <w:rFonts w:hint="eastAsia" w:ascii="宋体" w:hAnsi="宋体" w:eastAsia="宋体" w:cs="宋体"/>
                <w:i w:val="0"/>
                <w:color w:val="000000"/>
                <w:sz w:val="18"/>
                <w:szCs w:val="18"/>
                <w:u w:val="none"/>
                <w:lang w:eastAsia="zh-CN"/>
              </w:rPr>
            </w:pPr>
            <w:r>
              <w:rPr>
                <w:rFonts w:hint="eastAsia" w:ascii="宋体" w:hAnsi="宋体" w:cs="宋体"/>
                <w:i w:val="0"/>
                <w:color w:val="000000"/>
                <w:sz w:val="18"/>
                <w:szCs w:val="18"/>
                <w:u w:val="none"/>
                <w:lang w:eastAsia="zh-CN"/>
              </w:rPr>
              <w:t>主要是针对债券分期兑付，</w:t>
            </w:r>
            <w:r>
              <w:rPr>
                <w:rFonts w:hint="eastAsia"/>
                <w:color w:val="auto"/>
                <w:kern w:val="2"/>
                <w:sz w:val="18"/>
                <w:szCs w:val="18"/>
                <w:vertAlign w:val="baseline"/>
                <w:lang w:val="en-US" w:eastAsia="zh-CN" w:bidi="ar-SA"/>
              </w:rPr>
              <w:t>只有</w:t>
            </w:r>
            <w:r>
              <w:rPr>
                <w:rFonts w:hint="eastAsia" w:ascii="宋体" w:hAnsi="宋体" w:eastAsia="宋体" w:cs="宋体"/>
                <w:b w:val="0"/>
                <w:i w:val="0"/>
                <w:caps w:val="0"/>
                <w:color w:val="000000"/>
                <w:spacing w:val="0"/>
                <w:sz w:val="18"/>
                <w:szCs w:val="18"/>
                <w:shd w:val="clear" w:fill="FFFFFF"/>
              </w:rPr>
              <w:t>付息兑付类型为“兑付、付息兑付”且为分期兑付的方式</w:t>
            </w:r>
            <w:r>
              <w:rPr>
                <w:rFonts w:hint="eastAsia" w:ascii="宋体" w:hAnsi="宋体" w:eastAsia="宋体" w:cs="宋体"/>
                <w:b w:val="0"/>
                <w:i w:val="0"/>
                <w:caps w:val="0"/>
                <w:color w:val="000000"/>
                <w:spacing w:val="0"/>
                <w:sz w:val="18"/>
                <w:szCs w:val="18"/>
                <w:shd w:val="clear" w:fill="FFFFFF"/>
                <w:lang w:eastAsia="zh-CN"/>
              </w:rPr>
              <w:t>才会存在。</w:t>
            </w:r>
            <w:r>
              <w:rPr>
                <w:rFonts w:hint="eastAsia" w:ascii="宋体" w:hAnsi="宋体" w:cs="宋体"/>
                <w:i w:val="0"/>
                <w:color w:val="000000"/>
                <w:sz w:val="18"/>
                <w:szCs w:val="18"/>
                <w:u w:val="none"/>
                <w:lang w:eastAsia="zh-CN"/>
              </w:rPr>
              <w:t>主要包括按面值兑付和按份额兑付。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F12</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兑付(偿还)本金金额</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DECIMAL(22,6)</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rPr>
                <w:rFonts w:hint="eastAsia" w:ascii="宋体" w:hAnsi="宋体" w:eastAsia="宋体" w:cs="宋体"/>
                <w:i w:val="0"/>
                <w:color w:val="000000"/>
                <w:sz w:val="18"/>
                <w:szCs w:val="18"/>
                <w:u w:val="none"/>
                <w:lang w:eastAsia="zh-CN"/>
              </w:rPr>
            </w:pPr>
            <w:r>
              <w:rPr>
                <w:rFonts w:hint="eastAsia" w:ascii="宋体" w:hAnsi="宋体" w:cs="宋体"/>
                <w:i w:val="0"/>
                <w:color w:val="000000"/>
                <w:sz w:val="18"/>
                <w:szCs w:val="18"/>
                <w:u w:val="none"/>
                <w:lang w:eastAsia="zh-CN"/>
              </w:rPr>
              <w:t>主要是指分期兑付每次分期兑付的实际金额，有披露则进行维护，无披露则不进行维护。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F13</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兑付(偿还)本金比例</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DECIMAL(8,6)</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rPr>
                <w:rFonts w:hint="eastAsia" w:ascii="宋体" w:hAnsi="宋体" w:eastAsia="宋体" w:cs="宋体"/>
                <w:i w:val="0"/>
                <w:color w:val="000000"/>
                <w:sz w:val="18"/>
                <w:szCs w:val="18"/>
                <w:u w:val="none"/>
                <w:lang w:eastAsia="zh-CN"/>
              </w:rPr>
            </w:pPr>
            <w:r>
              <w:rPr>
                <w:rFonts w:hint="eastAsia" w:ascii="宋体" w:hAnsi="宋体" w:cs="宋体"/>
                <w:i w:val="0"/>
                <w:color w:val="000000"/>
                <w:sz w:val="18"/>
                <w:szCs w:val="18"/>
                <w:u w:val="none"/>
                <w:lang w:eastAsia="zh-CN"/>
              </w:rPr>
              <w:t>主要是指分期兑付额每次分期兑付的比例，有披露则进行维护，无披露则不进行维护。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F14</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备注</w:t>
            </w:r>
          </w:p>
        </w:tc>
        <w:tc>
          <w:tcPr>
            <w:tcW w:w="12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VARCHAR(200)</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NULL</w:t>
            </w:r>
          </w:p>
        </w:tc>
        <w:tc>
          <w:tcPr>
            <w:tcW w:w="383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rPr>
                <w:rFonts w:hint="eastAsia" w:ascii="宋体" w:hAnsi="宋体" w:eastAsia="宋体" w:cs="宋体"/>
                <w:i w:val="0"/>
                <w:color w:val="000000"/>
                <w:sz w:val="18"/>
                <w:szCs w:val="18"/>
                <w:u w:val="none"/>
                <w:lang w:eastAsia="zh-CN"/>
              </w:rPr>
            </w:pPr>
            <w:r>
              <w:rPr>
                <w:rFonts w:hint="eastAsia" w:ascii="宋体" w:hAnsi="宋体" w:cs="宋体"/>
                <w:i w:val="0"/>
                <w:color w:val="000000"/>
                <w:sz w:val="18"/>
                <w:szCs w:val="18"/>
                <w:u w:val="none"/>
                <w:lang w:eastAsia="zh-CN"/>
              </w:rPr>
              <w:t>主要是指付息兑付表不能囊括的内容，例如：按面值兑付，面值会发生变化；按份额兑付，份额会发生变化。</w:t>
            </w:r>
          </w:p>
        </w:tc>
      </w:tr>
    </w:tbl>
    <w:p>
      <w:pPr>
        <w:rPr>
          <w:rFonts w:hint="eastAsia"/>
          <w:lang w:eastAsia="zh-CN"/>
        </w:rPr>
      </w:pPr>
      <w:r>
        <w:rPr>
          <w:rFonts w:hint="eastAsia"/>
          <w:lang w:eastAsia="zh-CN"/>
        </w:rPr>
        <w:t>特殊字段解释：</w:t>
      </w:r>
    </w:p>
    <w:p>
      <w:pPr>
        <w:rPr>
          <w:rFonts w:hint="eastAsia"/>
          <w:lang w:eastAsia="zh-CN"/>
        </w:rPr>
      </w:pPr>
      <w:r>
        <w:rPr>
          <w:rFonts w:hint="eastAsia"/>
          <w:lang w:val="en-US" w:eastAsia="zh-CN"/>
        </w:rPr>
        <w:t>1</w:t>
      </w:r>
      <w:r>
        <w:rPr>
          <w:rFonts w:hint="eastAsia"/>
          <w:lang w:eastAsia="zh-CN"/>
        </w:rPr>
        <w:t>）有关国债的处理方式，国债主要分为凭证式国债、记账式附息国债、记账式贴现国债、电子式国债。记账式贴现国债的兑付形式主要是到期兑付，兑付价格是按面值兑付，无票面利率，只有参考收益率。储蓄（电子式）国债的的付息兑付方式主要是：按年付息，到期一次性还本。凭证式国债和记账式附息国债、主要有两种：一种是分期付息，到期兑付；另一种是到期一次性还本付息。有关付息兑付中的指标依据付息兑付公告上面的信息。国债的兑付的数据来源主要在中华人民共和国财政部网站</w:t>
      </w:r>
      <w:r>
        <w:rPr>
          <w:rFonts w:hint="eastAsia"/>
          <w:lang w:val="en-US" w:eastAsia="zh-CN"/>
        </w:rPr>
        <w:t>-</w:t>
      </w:r>
      <w:r>
        <w:rPr>
          <w:rFonts w:hint="eastAsia"/>
          <w:lang w:eastAsia="zh-CN"/>
        </w:rPr>
        <w:t>国债管理</w:t>
      </w:r>
      <w:r>
        <w:rPr>
          <w:rFonts w:hint="eastAsia"/>
          <w:lang w:val="en-US" w:eastAsia="zh-CN"/>
        </w:rPr>
        <w:t>-国债兑付上</w:t>
      </w:r>
      <w:r>
        <w:rPr>
          <w:rFonts w:hint="eastAsia"/>
          <w:lang w:eastAsia="zh-CN"/>
        </w:rPr>
        <w:t>：</w:t>
      </w:r>
    </w:p>
    <w:p>
      <w:pPr>
        <w:ind w:firstLine="420"/>
        <w:rPr>
          <w:rFonts w:hint="eastAsia"/>
          <w:lang w:eastAsia="zh-CN"/>
        </w:rPr>
      </w:pPr>
      <w:r>
        <w:rPr>
          <w:rFonts w:hint="eastAsia"/>
          <w:lang w:eastAsia="zh-CN"/>
        </w:rPr>
        <w:fldChar w:fldCharType="begin"/>
      </w:r>
      <w:r>
        <w:rPr>
          <w:rFonts w:hint="eastAsia"/>
          <w:lang w:eastAsia="zh-CN"/>
        </w:rPr>
        <w:instrText xml:space="preserve"> HYPERLINK "http://gks.mof.gov.cn/redianzhuanti/guozaiguanli/gzdf/" </w:instrText>
      </w:r>
      <w:r>
        <w:rPr>
          <w:rFonts w:hint="eastAsia"/>
          <w:lang w:eastAsia="zh-CN"/>
        </w:rPr>
        <w:fldChar w:fldCharType="separate"/>
      </w:r>
      <w:r>
        <w:rPr>
          <w:rStyle w:val="14"/>
          <w:rFonts w:hint="eastAsia"/>
          <w:lang w:eastAsia="zh-CN"/>
        </w:rPr>
        <w:t>http://gks.mof.gov.cn/redianzhuanti/guozaiguanli/gzdf/</w:t>
      </w:r>
      <w:r>
        <w:rPr>
          <w:rFonts w:hint="eastAsia"/>
          <w:lang w:eastAsia="zh-CN"/>
        </w:rPr>
        <w:fldChar w:fldCharType="end"/>
      </w:r>
    </w:p>
    <w:p>
      <w:pPr>
        <w:rPr>
          <w:rFonts w:hint="eastAsia"/>
          <w:lang w:eastAsia="zh-CN"/>
        </w:rPr>
      </w:pPr>
      <w:r>
        <w:rPr>
          <w:rFonts w:hint="eastAsia"/>
          <w:lang w:eastAsia="zh-CN"/>
        </w:rPr>
        <w:t>在交易所上市流通的国债的付息情况来源主要是在上海证劵交易所网站上：</w:t>
      </w:r>
    </w:p>
    <w:p>
      <w:pPr>
        <w:rPr>
          <w:rFonts w:hint="eastAsia"/>
          <w:color w:val="5B9BD5" w:themeColor="accent1"/>
          <w:kern w:val="2"/>
          <w:sz w:val="21"/>
          <w:vertAlign w:val="baseline"/>
          <w:lang w:val="en-US" w:eastAsia="zh-CN" w:bidi="ar-SA"/>
          <w14:textFill>
            <w14:solidFill>
              <w14:schemeClr w14:val="accent1"/>
            </w14:solidFill>
          </w14:textFill>
        </w:rPr>
      </w:pPr>
      <w:r>
        <w:rPr>
          <w:rFonts w:hint="eastAsia"/>
          <w:color w:val="5B9BD5" w:themeColor="accent1"/>
          <w:kern w:val="2"/>
          <w:sz w:val="21"/>
          <w:vertAlign w:val="baseline"/>
          <w:lang w:val="en-US" w:eastAsia="zh-CN" w:bidi="ar-SA"/>
          <w14:textFill>
            <w14:solidFill>
              <w14:schemeClr w14:val="accent1"/>
            </w14:solidFill>
          </w14:textFill>
        </w:rPr>
        <w:fldChar w:fldCharType="begin"/>
      </w:r>
      <w:r>
        <w:rPr>
          <w:rFonts w:hint="eastAsia"/>
          <w:color w:val="5B9BD5" w:themeColor="accent1"/>
          <w:kern w:val="2"/>
          <w:sz w:val="21"/>
          <w:vertAlign w:val="baseline"/>
          <w:lang w:val="en-US" w:eastAsia="zh-CN" w:bidi="ar-SA"/>
          <w14:textFill>
            <w14:solidFill>
              <w14:schemeClr w14:val="accent1"/>
            </w14:solidFill>
          </w14:textFill>
        </w:rPr>
        <w:instrText xml:space="preserve"> HYPERLINK "http://www.sse.com.cn/disclosure/overview/" </w:instrText>
      </w:r>
      <w:r>
        <w:rPr>
          <w:rFonts w:hint="eastAsia"/>
          <w:color w:val="5B9BD5" w:themeColor="accent1"/>
          <w:kern w:val="2"/>
          <w:sz w:val="21"/>
          <w:vertAlign w:val="baseline"/>
          <w:lang w:val="en-US" w:eastAsia="zh-CN" w:bidi="ar-SA"/>
          <w14:textFill>
            <w14:solidFill>
              <w14:schemeClr w14:val="accent1"/>
            </w14:solidFill>
          </w14:textFill>
        </w:rPr>
        <w:fldChar w:fldCharType="separate"/>
      </w:r>
      <w:r>
        <w:rPr>
          <w:rStyle w:val="14"/>
          <w:rFonts w:hint="eastAsia"/>
          <w:color w:val="5B9BD5" w:themeColor="accent1"/>
          <w:kern w:val="2"/>
          <w:sz w:val="21"/>
          <w:vertAlign w:val="baseline"/>
          <w:lang w:val="en-US" w:eastAsia="zh-CN" w:bidi="ar-SA"/>
          <w14:textFill>
            <w14:solidFill>
              <w14:schemeClr w14:val="accent1"/>
            </w14:solidFill>
          </w14:textFill>
        </w:rPr>
        <w:t>http://www.sse.com.cn/disclosure/overview/</w:t>
      </w:r>
      <w:r>
        <w:rPr>
          <w:rFonts w:hint="eastAsia"/>
          <w:color w:val="5B9BD5" w:themeColor="accent1"/>
          <w:kern w:val="2"/>
          <w:sz w:val="21"/>
          <w:vertAlign w:val="baseline"/>
          <w:lang w:val="en-US" w:eastAsia="zh-CN" w:bidi="ar-SA"/>
          <w14:textFill>
            <w14:solidFill>
              <w14:schemeClr w14:val="accent1"/>
            </w14:solidFill>
          </w14:textFill>
        </w:rPr>
        <w:fldChar w:fldCharType="end"/>
      </w:r>
      <w:r>
        <w:rPr>
          <w:rFonts w:hint="eastAsia"/>
          <w:color w:val="5B9BD5" w:themeColor="accent1"/>
          <w:kern w:val="2"/>
          <w:sz w:val="21"/>
          <w:vertAlign w:val="baseline"/>
          <w:lang w:val="en-US" w:eastAsia="zh-CN" w:bidi="ar-SA"/>
          <w14:textFill>
            <w14:solidFill>
              <w14:schemeClr w14:val="accent1"/>
            </w14:solidFill>
          </w14:textFill>
        </w:rPr>
        <w:t xml:space="preserve">   上面的债券公告里</w:t>
      </w:r>
    </w:p>
    <w:p>
      <w:pPr>
        <w:numPr>
          <w:ilvl w:val="0"/>
          <w:numId w:val="4"/>
        </w:numPr>
        <w:rPr>
          <w:rFonts w:hint="eastAsia"/>
          <w:color w:val="auto"/>
          <w:kern w:val="2"/>
          <w:sz w:val="21"/>
          <w:vertAlign w:val="baseline"/>
          <w:lang w:val="en-US" w:eastAsia="zh-CN" w:bidi="ar-SA"/>
        </w:rPr>
      </w:pPr>
      <w:r>
        <w:rPr>
          <w:rFonts w:hint="eastAsia"/>
          <w:color w:val="auto"/>
          <w:kern w:val="2"/>
          <w:sz w:val="21"/>
          <w:vertAlign w:val="baseline"/>
          <w:lang w:val="en-US" w:eastAsia="zh-CN" w:bidi="ar-SA"/>
        </w:rPr>
        <w:t>【付息兑付方式】字段主要是为了区分付息、兑付、付息兑付、赎回、回售等方式。付息主要是处理债券分期付息的情况，兑付主要是处理贴现发行的债券。付息兑付处理的是付息与兑付同时发生的情况。有关赎回和回售主要针对的是特殊条款回售权和赎回权，具体的行权方式等特殊条款的内容放在特殊条款里面考虑。回售和赎回是兑付的一种特殊形式，在赎回和回售的过程中，主要存在以下几种公告类型：回售公告(回售实施公告、回售行权提示公告、回售实施结果公告、回售部分债券兑付公告)，赎回公告（赎回选择权公告、赎回选择权提示性公告、赎回实施公告、赎回结果公告），在赎回和回售中的实施公告中包括具体的赎回和回售的行权日期，也就是兑付日期，我们主要从行权结果公告中来确定债券付息兑付表中的数据。涉及到规模发生变动可以在规模表中考虑。</w:t>
      </w:r>
    </w:p>
    <w:p>
      <w:pPr>
        <w:pStyle w:val="3"/>
        <w:rPr>
          <w:rFonts w:hint="eastAsia" w:ascii="宋体" w:hAnsi="宋体" w:eastAsia="宋体" w:cs="宋体"/>
          <w:sz w:val="28"/>
          <w:szCs w:val="28"/>
          <w:lang w:val="en-US" w:eastAsia="zh-CN"/>
        </w:rPr>
      </w:pPr>
      <w:bookmarkStart w:id="11" w:name="_Toc27118"/>
      <w:bookmarkStart w:id="12" w:name="_Toc24128"/>
      <w:r>
        <w:rPr>
          <w:rFonts w:hint="eastAsia" w:ascii="宋体" w:hAnsi="宋体" w:eastAsia="宋体" w:cs="宋体"/>
          <w:sz w:val="28"/>
          <w:szCs w:val="28"/>
          <w:lang w:val="en-US" w:eastAsia="zh-CN"/>
        </w:rPr>
        <w:t>2.4 特殊样例</w:t>
      </w:r>
      <w:bookmarkEnd w:id="11"/>
      <w:bookmarkEnd w:id="12"/>
    </w:p>
    <w:p>
      <w:pPr>
        <w:pStyle w:val="4"/>
        <w:rPr>
          <w:rFonts w:hint="eastAsia" w:ascii="宋体" w:hAnsi="宋体" w:eastAsia="宋体" w:cs="宋体"/>
          <w:sz w:val="28"/>
          <w:szCs w:val="28"/>
          <w:lang w:val="en-US" w:eastAsia="zh-CN"/>
        </w:rPr>
      </w:pPr>
      <w:bookmarkStart w:id="13" w:name="_Toc2030"/>
      <w:bookmarkStart w:id="14" w:name="_Toc9960"/>
      <w:r>
        <w:rPr>
          <w:rFonts w:hint="eastAsia" w:ascii="宋体" w:hAnsi="宋体" w:eastAsia="宋体" w:cs="宋体"/>
          <w:sz w:val="28"/>
          <w:szCs w:val="28"/>
          <w:lang w:val="en-US" w:eastAsia="zh-CN"/>
        </w:rPr>
        <w:t>2.4.1针对国债的处理方式及数据源</w:t>
      </w:r>
      <w:bookmarkEnd w:id="13"/>
      <w:bookmarkEnd w:id="14"/>
    </w:p>
    <w:p>
      <w:pPr>
        <w:rPr>
          <w:rFonts w:hint="eastAsia"/>
          <w:lang w:val="en-US" w:eastAsia="zh-CN"/>
        </w:rPr>
      </w:pPr>
      <w:r>
        <w:rPr>
          <w:rFonts w:hint="eastAsia"/>
          <w:b/>
          <w:bCs/>
          <w:lang w:val="en-US" w:eastAsia="zh-CN"/>
        </w:rPr>
        <w:t>业务规则：</w:t>
      </w:r>
      <w:r>
        <w:rPr>
          <w:rFonts w:hint="eastAsia"/>
          <w:lang w:val="en-US" w:eastAsia="zh-CN"/>
        </w:rPr>
        <w:t>在国债券发行时，从国债的发行公告可以看出债券的付息兑付日等信息，我们应先对债券的付息兑付表进行维护，公告日期为发行公告的日期，并且发布状态为未发布。债券付息兑付公告中的信息只需在原先预先录入数据的基础上进行修改即可，公告日期修改为付息兑付公告的公告日期，发布状态也相应的进行改变。</w:t>
      </w:r>
    </w:p>
    <w:p>
      <w:pPr>
        <w:numPr>
          <w:ilvl w:val="0"/>
          <w:numId w:val="0"/>
        </w:numPr>
        <w:rPr>
          <w:rFonts w:hint="eastAsia"/>
          <w:color w:val="auto"/>
          <w:kern w:val="2"/>
          <w:sz w:val="21"/>
          <w:vertAlign w:val="baseline"/>
          <w:lang w:val="en-US" w:eastAsia="zh-CN" w:bidi="ar-SA"/>
        </w:rPr>
      </w:pPr>
      <w:r>
        <w:rPr>
          <w:rFonts w:hint="eastAsia"/>
          <w:color w:val="auto"/>
          <w:kern w:val="2"/>
          <w:sz w:val="21"/>
          <w:vertAlign w:val="baseline"/>
          <w:lang w:val="en-US" w:eastAsia="zh-CN" w:bidi="ar-SA"/>
        </w:rPr>
        <w:t>数据源1：</w:t>
      </w:r>
      <w:r>
        <w:rPr>
          <w:rFonts w:hint="eastAsia"/>
          <w:color w:val="auto"/>
          <w:kern w:val="2"/>
          <w:sz w:val="21"/>
          <w:vertAlign w:val="baseline"/>
          <w:lang w:val="en-US" w:eastAsia="zh-CN" w:bidi="ar-SA"/>
        </w:rPr>
        <w:fldChar w:fldCharType="begin"/>
      </w:r>
      <w:r>
        <w:rPr>
          <w:rFonts w:hint="eastAsia"/>
          <w:color w:val="auto"/>
          <w:kern w:val="2"/>
          <w:sz w:val="21"/>
          <w:vertAlign w:val="baseline"/>
          <w:lang w:val="en-US" w:eastAsia="zh-CN" w:bidi="ar-SA"/>
        </w:rPr>
        <w:instrText xml:space="preserve"> HYPERLINK "http://gks.mof.gov.cn/redianzhuanti/guozaiguanli/gzdf/" </w:instrText>
      </w:r>
      <w:r>
        <w:rPr>
          <w:rFonts w:hint="eastAsia"/>
          <w:color w:val="auto"/>
          <w:kern w:val="2"/>
          <w:sz w:val="21"/>
          <w:vertAlign w:val="baseline"/>
          <w:lang w:val="en-US" w:eastAsia="zh-CN" w:bidi="ar-SA"/>
        </w:rPr>
        <w:fldChar w:fldCharType="separate"/>
      </w:r>
      <w:r>
        <w:rPr>
          <w:rStyle w:val="14"/>
          <w:rFonts w:hint="eastAsia"/>
          <w:kern w:val="2"/>
          <w:sz w:val="21"/>
          <w:vertAlign w:val="baseline"/>
          <w:lang w:val="en-US" w:eastAsia="zh-CN" w:bidi="ar-SA"/>
        </w:rPr>
        <w:t>http://gks.mof.gov.cn/redianzhuanti/guozaiguanli/gzdf/</w:t>
      </w:r>
      <w:r>
        <w:rPr>
          <w:rFonts w:hint="eastAsia"/>
          <w:color w:val="auto"/>
          <w:kern w:val="2"/>
          <w:sz w:val="21"/>
          <w:vertAlign w:val="baseline"/>
          <w:lang w:val="en-US" w:eastAsia="zh-CN" w:bidi="ar-SA"/>
        </w:rPr>
        <w:fldChar w:fldCharType="end"/>
      </w:r>
    </w:p>
    <w:p>
      <w:pPr>
        <w:rPr>
          <w:rFonts w:hint="eastAsia"/>
          <w:lang w:val="en-US" w:eastAsia="zh-CN"/>
        </w:rPr>
      </w:pPr>
      <w:r>
        <w:rPr>
          <w:rFonts w:hint="eastAsia"/>
          <w:lang w:val="en-US" w:eastAsia="zh-CN"/>
        </w:rPr>
        <w:t>样例1:</w:t>
      </w:r>
      <w:r>
        <w:rPr>
          <w:rFonts w:hint="eastAsia"/>
          <w:lang w:val="en-US" w:eastAsia="zh-CN"/>
        </w:rPr>
        <w:fldChar w:fldCharType="begin"/>
      </w:r>
      <w:r>
        <w:rPr>
          <w:rFonts w:hint="eastAsia"/>
          <w:lang w:val="en-US" w:eastAsia="zh-CN"/>
        </w:rPr>
        <w:instrText xml:space="preserve"> HYPERLINK "http://www.chinabond.com.cn/Info/19779155" \o "财政部关于2015年记账式附息（一期）国债发行工作有关事宜的通知" \t "http://www.chinabond.com.cn/jsp/include/CB_CN/issue/_blank" </w:instrText>
      </w:r>
      <w:r>
        <w:rPr>
          <w:rFonts w:hint="eastAsia"/>
          <w:lang w:val="en-US" w:eastAsia="zh-CN"/>
        </w:rPr>
        <w:fldChar w:fldCharType="separate"/>
      </w:r>
      <w:r>
        <w:rPr>
          <w:rFonts w:hint="eastAsia"/>
          <w:lang w:val="en-US" w:eastAsia="zh-CN"/>
        </w:rPr>
        <w:t xml:space="preserve">财政部关于2015年记账式附息（一期）国债发行工作有关事宜的通知 </w:t>
      </w:r>
      <w:r>
        <w:rPr>
          <w:rFonts w:hint="eastAsia"/>
          <w:lang w:val="en-US" w:eastAsia="zh-CN"/>
        </w:rPr>
        <w:fldChar w:fldCharType="end"/>
      </w:r>
    </w:p>
    <w:p>
      <w:pPr>
        <w:numPr>
          <w:ilvl w:val="0"/>
          <w:numId w:val="0"/>
        </w:numPr>
        <w:rPr>
          <w:rFonts w:hint="eastAsia"/>
          <w:color w:val="auto"/>
          <w:kern w:val="2"/>
          <w:sz w:val="21"/>
          <w:vertAlign w:val="baseline"/>
          <w:lang w:val="en-US" w:eastAsia="zh-CN" w:bidi="ar-SA"/>
        </w:rPr>
      </w:pPr>
      <w:r>
        <w:rPr>
          <w:rFonts w:hint="eastAsia"/>
          <w:color w:val="auto"/>
          <w:kern w:val="2"/>
          <w:sz w:val="21"/>
          <w:vertAlign w:val="baseline"/>
          <w:lang w:val="en-US" w:eastAsia="zh-CN" w:bidi="ar-SA"/>
        </w:rPr>
        <w:t>数据源：</w:t>
      </w:r>
      <w:r>
        <w:rPr>
          <w:rFonts w:hint="eastAsia"/>
          <w:color w:val="auto"/>
          <w:kern w:val="2"/>
          <w:sz w:val="21"/>
          <w:vertAlign w:val="baseline"/>
          <w:lang w:val="en-US" w:eastAsia="zh-CN" w:bidi="ar-SA"/>
        </w:rPr>
        <w:fldChar w:fldCharType="begin"/>
      </w:r>
      <w:r>
        <w:rPr>
          <w:rFonts w:hint="eastAsia"/>
          <w:color w:val="auto"/>
          <w:kern w:val="2"/>
          <w:sz w:val="21"/>
          <w:vertAlign w:val="baseline"/>
          <w:lang w:val="en-US" w:eastAsia="zh-CN" w:bidi="ar-SA"/>
        </w:rPr>
        <w:instrText xml:space="preserve"> HYPERLINK "http://www.chinabond.com.cn/Info/19779155" </w:instrText>
      </w:r>
      <w:r>
        <w:rPr>
          <w:rFonts w:hint="eastAsia"/>
          <w:color w:val="auto"/>
          <w:kern w:val="2"/>
          <w:sz w:val="21"/>
          <w:vertAlign w:val="baseline"/>
          <w:lang w:val="en-US" w:eastAsia="zh-CN" w:bidi="ar-SA"/>
        </w:rPr>
        <w:fldChar w:fldCharType="separate"/>
      </w:r>
      <w:r>
        <w:rPr>
          <w:rStyle w:val="14"/>
          <w:rFonts w:hint="eastAsia"/>
          <w:kern w:val="2"/>
          <w:sz w:val="21"/>
          <w:vertAlign w:val="baseline"/>
          <w:lang w:val="en-US" w:eastAsia="zh-CN" w:bidi="ar-SA"/>
        </w:rPr>
        <w:t>http://www.chinabond.com.cn/Info/19779155</w:t>
      </w:r>
      <w:r>
        <w:rPr>
          <w:rFonts w:hint="eastAsia"/>
          <w:color w:val="auto"/>
          <w:kern w:val="2"/>
          <w:sz w:val="21"/>
          <w:vertAlign w:val="baseline"/>
          <w:lang w:val="en-US" w:eastAsia="zh-CN" w:bidi="ar-SA"/>
        </w:rPr>
        <w:fldChar w:fldCharType="end"/>
      </w:r>
    </w:p>
    <w:p>
      <w:pPr>
        <w:numPr>
          <w:ilvl w:val="0"/>
          <w:numId w:val="0"/>
        </w:numPr>
        <w:rPr>
          <w:rFonts w:hint="eastAsia"/>
          <w:color w:val="auto"/>
          <w:kern w:val="2"/>
          <w:sz w:val="21"/>
          <w:vertAlign w:val="baseline"/>
          <w:lang w:val="en-US" w:eastAsia="zh-CN" w:bidi="ar-SA"/>
        </w:rPr>
      </w:pPr>
      <w:r>
        <w:rPr>
          <w:bdr w:val="single" w:sz="4" w:space="0"/>
        </w:rPr>
        <w:drawing>
          <wp:inline distT="0" distB="0" distL="114300" distR="114300">
            <wp:extent cx="5271770" cy="1286510"/>
            <wp:effectExtent l="0" t="0" r="5080" b="889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4"/>
                    <a:stretch>
                      <a:fillRect/>
                    </a:stretch>
                  </pic:blipFill>
                  <pic:spPr>
                    <a:xfrm>
                      <a:off x="0" y="0"/>
                      <a:ext cx="5271770" cy="1286510"/>
                    </a:xfrm>
                    <a:prstGeom prst="rect">
                      <a:avLst/>
                    </a:prstGeom>
                    <a:noFill/>
                    <a:ln w="9525">
                      <a:noFill/>
                    </a:ln>
                  </pic:spPr>
                </pic:pic>
              </a:graphicData>
            </a:graphic>
          </wp:inline>
        </w:drawing>
      </w:r>
    </w:p>
    <w:p>
      <w:pPr>
        <w:numPr>
          <w:ilvl w:val="0"/>
          <w:numId w:val="0"/>
        </w:numPr>
        <w:rPr>
          <w:rFonts w:hint="eastAsia"/>
          <w:color w:val="auto"/>
          <w:kern w:val="2"/>
          <w:sz w:val="21"/>
          <w:vertAlign w:val="baseline"/>
          <w:lang w:val="en-US" w:eastAsia="zh-CN" w:bidi="ar-SA"/>
        </w:rPr>
      </w:pPr>
      <w:r>
        <w:rPr>
          <w:rFonts w:hint="eastAsia"/>
          <w:color w:val="auto"/>
          <w:kern w:val="2"/>
          <w:sz w:val="21"/>
          <w:vertAlign w:val="baseline"/>
          <w:lang w:val="en-US" w:eastAsia="zh-CN" w:bidi="ar-SA"/>
        </w:rPr>
        <w:t>样例2：2016年记账式国债和部分地方政府债的还本付息情况</w:t>
      </w:r>
    </w:p>
    <w:p>
      <w:pPr>
        <w:numPr>
          <w:ilvl w:val="0"/>
          <w:numId w:val="0"/>
        </w:numPr>
        <w:rPr>
          <w:rFonts w:hint="eastAsia" w:ascii="宋体" w:hAnsi="宋体" w:eastAsia="宋体" w:cs="宋体"/>
          <w:b/>
          <w:color w:val="185895"/>
          <w:sz w:val="21"/>
          <w:szCs w:val="21"/>
          <w:lang w:val="en-US" w:eastAsia="zh-CN"/>
        </w:rPr>
      </w:pPr>
      <w:r>
        <w:rPr>
          <w:rFonts w:hint="eastAsia" w:ascii="宋体" w:hAnsi="宋体" w:eastAsia="宋体" w:cs="宋体"/>
          <w:b/>
          <w:color w:val="185895"/>
          <w:sz w:val="21"/>
          <w:szCs w:val="21"/>
        </w:rPr>
        <w:t>中华人民共和国财政部公告2016年第5号</w:t>
      </w:r>
      <w:r>
        <w:rPr>
          <w:rFonts w:hint="eastAsia" w:ascii="宋体" w:hAnsi="宋体" w:cs="宋体"/>
          <w:b/>
          <w:color w:val="185895"/>
          <w:sz w:val="21"/>
          <w:szCs w:val="21"/>
          <w:lang w:eastAsia="zh-CN"/>
        </w:rPr>
        <w:t>主要披露了</w:t>
      </w:r>
      <w:r>
        <w:rPr>
          <w:rFonts w:hint="eastAsia" w:ascii="宋体" w:hAnsi="宋体" w:cs="宋体"/>
          <w:b/>
          <w:color w:val="185895"/>
          <w:sz w:val="21"/>
          <w:szCs w:val="21"/>
          <w:lang w:val="en-US" w:eastAsia="zh-CN"/>
        </w:rPr>
        <w:t>2016年</w:t>
      </w:r>
      <w:r>
        <w:rPr>
          <w:rFonts w:hint="eastAsia" w:ascii="宋体" w:hAnsi="宋体" w:eastAsia="宋体" w:cs="宋体"/>
          <w:b/>
          <w:color w:val="185895"/>
          <w:sz w:val="21"/>
          <w:szCs w:val="21"/>
        </w:rPr>
        <w:t>年记账式国债和财政部代办兑付的地方政府债券还本付息</w:t>
      </w:r>
      <w:r>
        <w:rPr>
          <w:rFonts w:hint="eastAsia" w:ascii="宋体" w:hAnsi="宋体" w:eastAsia="宋体" w:cs="宋体"/>
          <w:b/>
          <w:color w:val="185895"/>
          <w:sz w:val="21"/>
          <w:szCs w:val="21"/>
          <w:lang w:eastAsia="zh-CN"/>
        </w:rPr>
        <w:t>安排</w:t>
      </w:r>
    </w:p>
    <w:p>
      <w:pPr>
        <w:numPr>
          <w:ilvl w:val="0"/>
          <w:numId w:val="0"/>
        </w:numPr>
        <w:rPr>
          <w:rFonts w:hint="eastAsia"/>
          <w:color w:val="auto"/>
          <w:kern w:val="2"/>
          <w:sz w:val="21"/>
          <w:vertAlign w:val="baseline"/>
          <w:lang w:val="en-US" w:eastAsia="zh-CN" w:bidi="ar-SA"/>
        </w:rPr>
      </w:pPr>
      <w:r>
        <w:rPr>
          <w:rFonts w:hint="eastAsia"/>
          <w:color w:val="auto"/>
          <w:kern w:val="2"/>
          <w:sz w:val="21"/>
          <w:vertAlign w:val="baseline"/>
          <w:lang w:val="en-US" w:eastAsia="zh-CN" w:bidi="ar-SA"/>
        </w:rPr>
        <w:t>数据源：</w:t>
      </w:r>
      <w:r>
        <w:rPr>
          <w:rFonts w:hint="eastAsia"/>
          <w:color w:val="auto"/>
          <w:kern w:val="2"/>
          <w:sz w:val="21"/>
          <w:vertAlign w:val="baseline"/>
          <w:lang w:val="en-US" w:eastAsia="zh-CN" w:bidi="ar-SA"/>
        </w:rPr>
        <w:fldChar w:fldCharType="begin"/>
      </w:r>
      <w:r>
        <w:rPr>
          <w:rFonts w:hint="eastAsia"/>
          <w:color w:val="auto"/>
          <w:kern w:val="2"/>
          <w:sz w:val="21"/>
          <w:vertAlign w:val="baseline"/>
          <w:lang w:val="en-US" w:eastAsia="zh-CN" w:bidi="ar-SA"/>
        </w:rPr>
        <w:instrText xml:space="preserve"> HYPERLINK "http://gks.mof.gov.cn/redianzhuanti/guozaiguanli/gzdf/201601/t20160107_1645802.html" </w:instrText>
      </w:r>
      <w:r>
        <w:rPr>
          <w:rFonts w:hint="eastAsia"/>
          <w:color w:val="auto"/>
          <w:kern w:val="2"/>
          <w:sz w:val="21"/>
          <w:vertAlign w:val="baseline"/>
          <w:lang w:val="en-US" w:eastAsia="zh-CN" w:bidi="ar-SA"/>
        </w:rPr>
        <w:fldChar w:fldCharType="separate"/>
      </w:r>
      <w:r>
        <w:rPr>
          <w:rStyle w:val="14"/>
          <w:rFonts w:hint="eastAsia"/>
          <w:kern w:val="2"/>
          <w:sz w:val="21"/>
          <w:vertAlign w:val="baseline"/>
          <w:lang w:val="en-US" w:eastAsia="zh-CN" w:bidi="ar-SA"/>
        </w:rPr>
        <w:t>http://gks.mof.gov.cn/redianzhuanti/guozaiguanli/gzdf/201601/t20160107_1645802.html</w:t>
      </w:r>
      <w:r>
        <w:rPr>
          <w:rFonts w:hint="eastAsia"/>
          <w:color w:val="auto"/>
          <w:kern w:val="2"/>
          <w:sz w:val="21"/>
          <w:vertAlign w:val="baseline"/>
          <w:lang w:val="en-US" w:eastAsia="zh-CN" w:bidi="ar-SA"/>
        </w:rPr>
        <w:fldChar w:fldCharType="end"/>
      </w:r>
    </w:p>
    <w:p>
      <w:pPr>
        <w:numPr>
          <w:ilvl w:val="0"/>
          <w:numId w:val="0"/>
        </w:numPr>
        <w:rPr>
          <w:rFonts w:hint="eastAsia"/>
          <w:color w:val="auto"/>
          <w:kern w:val="2"/>
          <w:sz w:val="21"/>
          <w:vertAlign w:val="baseline"/>
          <w:lang w:val="en-US" w:eastAsia="zh-CN" w:bidi="ar-SA"/>
        </w:rPr>
      </w:pPr>
      <w:r>
        <w:rPr>
          <w:bdr w:val="single" w:sz="4" w:space="0"/>
        </w:rPr>
        <w:drawing>
          <wp:inline distT="0" distB="0" distL="114300" distR="114300">
            <wp:extent cx="5267960" cy="245745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67960" cy="2457450"/>
                    </a:xfrm>
                    <a:prstGeom prst="rect">
                      <a:avLst/>
                    </a:prstGeom>
                    <a:noFill/>
                    <a:ln w="9525">
                      <a:noFill/>
                    </a:ln>
                  </pic:spPr>
                </pic:pic>
              </a:graphicData>
            </a:graphic>
          </wp:inline>
        </w:drawing>
      </w:r>
    </w:p>
    <w:p>
      <w:pPr>
        <w:numPr>
          <w:ilvl w:val="0"/>
          <w:numId w:val="0"/>
        </w:numPr>
        <w:rPr>
          <w:rFonts w:hint="eastAsia"/>
          <w:color w:val="auto"/>
          <w:kern w:val="2"/>
          <w:sz w:val="21"/>
          <w:vertAlign w:val="baseline"/>
          <w:lang w:val="en-US" w:eastAsia="zh-CN" w:bidi="ar-SA"/>
        </w:rPr>
      </w:pPr>
      <w:r>
        <w:rPr>
          <w:bdr w:val="single" w:sz="4" w:space="0"/>
        </w:rPr>
        <w:drawing>
          <wp:inline distT="0" distB="0" distL="114300" distR="114300">
            <wp:extent cx="5271135" cy="2673350"/>
            <wp:effectExtent l="0" t="0" r="571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71135" cy="2673350"/>
                    </a:xfrm>
                    <a:prstGeom prst="rect">
                      <a:avLst/>
                    </a:prstGeom>
                    <a:noFill/>
                    <a:ln w="9525">
                      <a:noFill/>
                    </a:ln>
                  </pic:spPr>
                </pic:pic>
              </a:graphicData>
            </a:graphic>
          </wp:inline>
        </w:drawing>
      </w:r>
    </w:p>
    <w:p>
      <w:pPr>
        <w:numPr>
          <w:ilvl w:val="0"/>
          <w:numId w:val="0"/>
        </w:numPr>
        <w:rPr>
          <w:rFonts w:hint="eastAsia"/>
          <w:color w:val="auto"/>
          <w:kern w:val="2"/>
          <w:sz w:val="21"/>
          <w:vertAlign w:val="baseline"/>
          <w:lang w:val="en-US" w:eastAsia="zh-CN" w:bidi="ar-SA"/>
        </w:rPr>
      </w:pPr>
      <w:r>
        <w:rPr>
          <w:bdr w:val="single" w:sz="4" w:space="0"/>
        </w:rPr>
        <w:drawing>
          <wp:inline distT="0" distB="0" distL="114300" distR="114300">
            <wp:extent cx="5273675" cy="320040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3675" cy="3200400"/>
                    </a:xfrm>
                    <a:prstGeom prst="rect">
                      <a:avLst/>
                    </a:prstGeom>
                    <a:noFill/>
                    <a:ln w="9525">
                      <a:noFill/>
                    </a:ln>
                  </pic:spPr>
                </pic:pic>
              </a:graphicData>
            </a:graphic>
          </wp:inline>
        </w:drawing>
      </w:r>
    </w:p>
    <w:p>
      <w:pPr>
        <w:rPr>
          <w:rFonts w:hint="eastAsia"/>
          <w:lang w:eastAsia="zh-CN"/>
        </w:rPr>
      </w:pPr>
      <w:r>
        <w:rPr>
          <w:bdr w:val="single" w:sz="4" w:space="0"/>
        </w:rPr>
        <w:drawing>
          <wp:inline distT="0" distB="0" distL="114300" distR="114300">
            <wp:extent cx="5269865" cy="2661920"/>
            <wp:effectExtent l="0" t="0" r="698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69865" cy="2661920"/>
                    </a:xfrm>
                    <a:prstGeom prst="rect">
                      <a:avLst/>
                    </a:prstGeom>
                    <a:noFill/>
                    <a:ln w="9525">
                      <a:noFill/>
                    </a:ln>
                  </pic:spPr>
                </pic:pic>
              </a:graphicData>
            </a:graphic>
          </wp:inline>
        </w:drawing>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lang w:eastAsia="zh-CN"/>
        </w:rPr>
        <w:t>从</w:t>
      </w:r>
      <w:r>
        <w:rPr>
          <w:rFonts w:hint="eastAsia" w:ascii="宋体" w:hAnsi="宋体" w:eastAsia="宋体" w:cs="宋体"/>
          <w:b/>
          <w:color w:val="185895"/>
          <w:sz w:val="21"/>
          <w:szCs w:val="21"/>
        </w:rPr>
        <w:t>中华人民共和国财政部公告2016年第5号</w:t>
      </w:r>
      <w:r>
        <w:rPr>
          <w:rFonts w:hint="eastAsia" w:ascii="宋体" w:hAnsi="宋体" w:cs="宋体"/>
          <w:b w:val="0"/>
          <w:bCs/>
          <w:color w:val="000000" w:themeColor="text1"/>
          <w:sz w:val="21"/>
          <w:szCs w:val="21"/>
          <w:lang w:eastAsia="zh-CN"/>
          <w14:textFill>
            <w14:solidFill>
              <w14:schemeClr w14:val="tx1"/>
            </w14:solidFill>
          </w14:textFill>
        </w:rPr>
        <w:t>文件中我们可以看到</w:t>
      </w:r>
      <w:r>
        <w:rPr>
          <w:rFonts w:hint="eastAsia" w:ascii="宋体" w:hAnsi="宋体" w:cs="宋体"/>
          <w:b w:val="0"/>
          <w:bCs/>
          <w:color w:val="000000" w:themeColor="text1"/>
          <w:sz w:val="21"/>
          <w:szCs w:val="21"/>
          <w:lang w:val="en-US" w:eastAsia="zh-CN"/>
          <w14:textFill>
            <w14:solidFill>
              <w14:schemeClr w14:val="tx1"/>
            </w14:solidFill>
          </w14:textFill>
        </w:rPr>
        <w:t>2016年记账式国债和部分地方政府债的还本付息情况。2016年记账式附息国债的付息兑付类型为债券付息兑付，记账式贴现国债的付息兑付类型为债券兑付，部门地方政府债的付息兑付类型为付息兑付。</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0000" w:themeColor="text1"/>
          <w:sz w:val="21"/>
          <w:szCs w:val="21"/>
          <w:lang w:val="en-US" w:eastAsia="zh-CN"/>
          <w14:textFill>
            <w14:solidFill>
              <w14:schemeClr w14:val="tx1"/>
            </w14:solidFill>
          </w14:textFill>
        </w:rPr>
        <w:t>处理原则：国债的付息兑付表主要以</w:t>
      </w:r>
      <w:r>
        <w:rPr>
          <w:rFonts w:hint="eastAsia" w:ascii="宋体" w:hAnsi="宋体" w:eastAsia="宋体" w:cs="宋体"/>
          <w:b/>
          <w:color w:val="185895"/>
          <w:sz w:val="21"/>
          <w:szCs w:val="21"/>
        </w:rPr>
        <w:t>中华人民共和国财政部公告</w:t>
      </w:r>
      <w:r>
        <w:rPr>
          <w:rFonts w:hint="eastAsia" w:ascii="宋体" w:hAnsi="宋体" w:cs="宋体"/>
          <w:b/>
          <w:color w:val="185895"/>
          <w:sz w:val="21"/>
          <w:szCs w:val="21"/>
          <w:lang w:eastAsia="zh-CN"/>
        </w:rPr>
        <w:t>为准，我们只需在预先录入数据的基础上进行修改，如果国债和地方政府债的实际付息兑付情况发生变动，会有专门的公告进行说明，我们再根据具体的发布公告进行补充和修改。</w:t>
      </w:r>
      <w:r>
        <w:rPr>
          <w:rFonts w:hint="eastAsia" w:ascii="宋体" w:hAnsi="宋体" w:cs="宋体"/>
          <w:b w:val="0"/>
          <w:bCs/>
          <w:color w:val="000000" w:themeColor="text1"/>
          <w:sz w:val="21"/>
          <w:szCs w:val="21"/>
          <w:lang w:val="en-US" w:eastAsia="zh-CN"/>
          <w14:textFill>
            <w14:solidFill>
              <w14:schemeClr w14:val="tx1"/>
            </w14:solidFill>
          </w14:textFill>
        </w:rPr>
        <w:t xml:space="preserve">   </w:t>
      </w:r>
    </w:p>
    <w:tbl>
      <w:tblPr>
        <w:tblStyle w:val="18"/>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16"/>
        <w:gridCol w:w="885"/>
        <w:gridCol w:w="925"/>
        <w:gridCol w:w="1152"/>
        <w:gridCol w:w="1220"/>
        <w:gridCol w:w="28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765"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债券名称</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0000"/>
                <w:kern w:val="0"/>
                <w:sz w:val="18"/>
                <w:szCs w:val="18"/>
                <w:u w:val="none"/>
                <w:lang w:val="en-US" w:eastAsia="zh-CN" w:bidi="ar"/>
              </w:rPr>
              <w:t>2015记账式附息（一期）国债</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2015记账式附息（一期）国债</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 xml:space="preserve">2015年记账式贴现（十期）国债 </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2013年地方政府债券（一期）</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公告日期</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20150105</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20160107</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20160107</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20160107</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公告日期为</w:t>
            </w:r>
            <w:r>
              <w:rPr>
                <w:rFonts w:hint="eastAsia" w:ascii="宋体" w:hAnsi="宋体" w:eastAsia="宋体" w:cs="宋体"/>
                <w:b/>
                <w:color w:val="185895"/>
                <w:sz w:val="18"/>
                <w:szCs w:val="18"/>
              </w:rPr>
              <w:t>中华人民共和国财政部公告2016年第5号</w:t>
            </w:r>
            <w:r>
              <w:rPr>
                <w:rFonts w:hint="eastAsia" w:ascii="宋体" w:hAnsi="宋体" w:cs="宋体"/>
                <w:b w:val="0"/>
                <w:bCs/>
                <w:color w:val="000000" w:themeColor="text1"/>
                <w:sz w:val="18"/>
                <w:szCs w:val="18"/>
                <w:lang w:eastAsia="zh-CN"/>
                <w14:textFill>
                  <w14:solidFill>
                    <w14:schemeClr w14:val="tx1"/>
                  </w14:solidFill>
                </w14:textFill>
              </w:rPr>
              <w:t>的公告日期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内部编码</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0000"/>
                <w:kern w:val="0"/>
                <w:sz w:val="18"/>
                <w:szCs w:val="18"/>
                <w:u w:val="none"/>
                <w:lang w:val="en-US" w:eastAsia="zh-CN" w:bidi="ar"/>
              </w:rPr>
              <w:t>自动生成</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自动生成</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自动生成</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自动生成</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与债券主表关联，自动生成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50"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付息兑付类型</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0000"/>
                <w:kern w:val="0"/>
                <w:sz w:val="18"/>
                <w:szCs w:val="18"/>
                <w:u w:val="none"/>
                <w:lang w:val="en-US" w:eastAsia="zh-CN" w:bidi="ar"/>
              </w:rPr>
              <w:t>付息兑付</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付息兑付</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兑付</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付息兑付</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付息兑付是指债券还本付息在同一个时间进行兑付。贴现发行的国债没有票面利率，都是到期按面值兑付。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债权登记日</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空</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 xml:space="preserve">          未披露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080"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除权除息日</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空</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 xml:space="preserve">          未披露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65"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本期债券利率</w:t>
            </w:r>
          </w:p>
        </w:tc>
        <w:tc>
          <w:tcPr>
            <w:tcW w:w="885" w:type="dxa"/>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jc w:val="both"/>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空</w:t>
            </w:r>
          </w:p>
        </w:tc>
        <w:tc>
          <w:tcPr>
            <w:tcW w:w="925" w:type="dxa"/>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0.0314</w:t>
            </w:r>
          </w:p>
        </w:tc>
        <w:tc>
          <w:tcPr>
            <w:tcW w:w="1152" w:type="dxa"/>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2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0.0353</w:t>
            </w:r>
          </w:p>
        </w:tc>
        <w:tc>
          <w:tcPr>
            <w:tcW w:w="2826" w:type="dxa"/>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jc w:val="both"/>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0000"/>
                <w:kern w:val="0"/>
                <w:sz w:val="18"/>
                <w:szCs w:val="18"/>
                <w:u w:val="none"/>
                <w:lang w:val="en-US" w:eastAsia="zh-CN" w:bidi="ar"/>
              </w:rPr>
              <w:t>公告中披露的实际值</w:t>
            </w:r>
            <w:r>
              <w:rPr>
                <w:rFonts w:hint="eastAsia" w:ascii="宋体" w:hAnsi="宋体" w:cs="宋体"/>
                <w:i w:val="0"/>
                <w:color w:val="000000"/>
                <w:kern w:val="0"/>
                <w:sz w:val="18"/>
                <w:szCs w:val="18"/>
                <w:u w:val="none"/>
                <w:lang w:val="en-US" w:eastAsia="zh-CN" w:bidi="ar"/>
              </w:rPr>
              <w:t>,贴现发行的债券没有票面利率。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75"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利息所得税税率</w:t>
            </w:r>
            <w:r>
              <w:rPr>
                <w:rStyle w:val="20"/>
                <w:sz w:val="18"/>
                <w:szCs w:val="18"/>
                <w:lang w:val="en-US" w:eastAsia="zh-CN" w:bidi="ar"/>
              </w:rPr>
              <w:t>(个人、投资基金）</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空</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 xml:space="preserve">   未披露，主要是针对个人和基金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95"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付息兑付起始日</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0000"/>
                <w:kern w:val="0"/>
                <w:sz w:val="18"/>
                <w:szCs w:val="18"/>
                <w:u w:val="none"/>
                <w:lang w:val="en-US" w:eastAsia="zh-CN" w:bidi="ar"/>
              </w:rPr>
              <w:t>20160115</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20160115</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20160111</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20160617</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具体时间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50"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付息兑付终止日</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0000"/>
                <w:kern w:val="0"/>
                <w:sz w:val="18"/>
                <w:szCs w:val="18"/>
                <w:u w:val="none"/>
                <w:lang w:val="en-US" w:eastAsia="zh-CN" w:bidi="ar"/>
              </w:rPr>
              <w:t>20160115</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20160115</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20160111</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20160617</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具体时间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50"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其他兑付时间说明</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空</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 xml:space="preserve">               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50"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本金兑付方式</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空</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本金兑付方式只针对债券分期兑付。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50"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兑付(偿还)本金金额</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空</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本金兑付方式为空，</w:t>
            </w:r>
            <w:r>
              <w:rPr>
                <w:rFonts w:hint="eastAsia" w:ascii="宋体" w:hAnsi="宋体" w:eastAsia="宋体" w:cs="宋体"/>
                <w:i w:val="0"/>
                <w:color w:val="000000"/>
                <w:kern w:val="0"/>
                <w:sz w:val="18"/>
                <w:szCs w:val="18"/>
                <w:u w:val="none"/>
                <w:lang w:val="en-US" w:eastAsia="zh-CN" w:bidi="ar"/>
              </w:rPr>
              <w:t>兑付(偿还)本金金额</w:t>
            </w:r>
            <w:r>
              <w:rPr>
                <w:rFonts w:hint="eastAsia" w:ascii="宋体" w:hAnsi="宋体" w:cs="宋体"/>
                <w:i w:val="0"/>
                <w:color w:val="000000"/>
                <w:kern w:val="0"/>
                <w:sz w:val="18"/>
                <w:szCs w:val="18"/>
                <w:u w:val="none"/>
                <w:lang w:val="en-US" w:eastAsia="zh-CN" w:bidi="ar"/>
              </w:rPr>
              <w:t>也为空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50"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兑付(偿还)本金比例</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空</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本金兑付方式为空，</w:t>
            </w:r>
            <w:r>
              <w:rPr>
                <w:rFonts w:hint="eastAsia" w:ascii="宋体" w:hAnsi="宋体" w:eastAsia="宋体" w:cs="宋体"/>
                <w:i w:val="0"/>
                <w:color w:val="000000"/>
                <w:kern w:val="0"/>
                <w:sz w:val="18"/>
                <w:szCs w:val="18"/>
                <w:u w:val="none"/>
                <w:lang w:val="en-US" w:eastAsia="zh-CN" w:bidi="ar"/>
              </w:rPr>
              <w:t>兑付(偿还)本金比例</w:t>
            </w:r>
            <w:r>
              <w:rPr>
                <w:rFonts w:hint="eastAsia" w:ascii="宋体" w:hAnsi="宋体" w:cs="宋体"/>
                <w:i w:val="0"/>
                <w:color w:val="000000"/>
                <w:kern w:val="0"/>
                <w:sz w:val="18"/>
                <w:szCs w:val="18"/>
                <w:u w:val="none"/>
                <w:lang w:val="en-US" w:eastAsia="zh-CN" w:bidi="ar"/>
              </w:rPr>
              <w:t>也为空。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备注</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空</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18"/>
                <w:szCs w:val="18"/>
                <w:u w:val="none"/>
              </w:rPr>
            </w:pPr>
            <w:r>
              <w:rPr>
                <w:rFonts w:hint="eastAsia" w:ascii="宋体" w:hAnsi="宋体" w:eastAsia="宋体" w:cs="宋体"/>
                <w:i w:val="0"/>
                <w:color w:val="000000"/>
                <w:kern w:val="0"/>
                <w:sz w:val="18"/>
                <w:szCs w:val="18"/>
                <w:u w:val="none"/>
                <w:lang w:val="en-US" w:eastAsia="zh-CN" w:bidi="ar"/>
              </w:rPr>
              <w:t>空</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发布状态</w:t>
            </w:r>
          </w:p>
        </w:tc>
        <w:tc>
          <w:tcPr>
            <w:tcW w:w="8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未发布</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已审核</w:t>
            </w:r>
          </w:p>
        </w:tc>
        <w:tc>
          <w:tcPr>
            <w:tcW w:w="11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已审核</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已审核</w:t>
            </w:r>
          </w:p>
        </w:tc>
        <w:tc>
          <w:tcPr>
            <w:tcW w:w="28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kern w:val="0"/>
                <w:sz w:val="18"/>
                <w:szCs w:val="18"/>
                <w:u w:val="none"/>
                <w:lang w:val="en-US" w:eastAsia="zh-CN" w:bidi="ar"/>
              </w:rPr>
            </w:pPr>
          </w:p>
        </w:tc>
      </w:tr>
    </w:tbl>
    <w:p>
      <w:pPr>
        <w:rPr>
          <w:rFonts w:hint="eastAsia" w:ascii="宋体" w:hAnsi="宋体" w:cs="宋体"/>
          <w:b w:val="0"/>
          <w:bCs/>
          <w:color w:val="000000" w:themeColor="text1"/>
          <w:sz w:val="21"/>
          <w:szCs w:val="21"/>
          <w:lang w:val="en-US" w:eastAsia="zh-CN"/>
          <w14:textFill>
            <w14:solidFill>
              <w14:schemeClr w14:val="tx1"/>
            </w14:solidFill>
          </w14:textFill>
        </w:rPr>
      </w:pP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0000" w:themeColor="text1"/>
          <w:sz w:val="21"/>
          <w:szCs w:val="21"/>
          <w:lang w:val="en-US" w:eastAsia="zh-CN"/>
          <w14:textFill>
            <w14:solidFill>
              <w14:schemeClr w14:val="tx1"/>
            </w14:solidFill>
          </w14:textFill>
        </w:rPr>
        <w:t>数据源2:上海证券交易所：</w:t>
      </w:r>
    </w:p>
    <w:p>
      <w:pPr>
        <w:rPr>
          <w:rFonts w:hint="eastAsia" w:ascii="宋体" w:hAnsi="宋体" w:cs="宋体"/>
          <w:b w:val="0"/>
          <w:bCs/>
          <w:color w:val="00B0F0"/>
          <w:sz w:val="21"/>
          <w:szCs w:val="21"/>
          <w:lang w:val="en-US" w:eastAsia="zh-CN"/>
        </w:rPr>
      </w:pPr>
      <w:r>
        <w:rPr>
          <w:rFonts w:hint="eastAsia" w:ascii="宋体" w:hAnsi="宋体" w:cs="宋体"/>
          <w:b w:val="0"/>
          <w:bCs/>
          <w:color w:val="00B0F0"/>
          <w:sz w:val="21"/>
          <w:szCs w:val="21"/>
          <w:lang w:val="en-US" w:eastAsia="zh-CN"/>
        </w:rPr>
        <w:fldChar w:fldCharType="begin"/>
      </w:r>
      <w:r>
        <w:rPr>
          <w:rFonts w:hint="eastAsia" w:ascii="宋体" w:hAnsi="宋体" w:cs="宋体"/>
          <w:b w:val="0"/>
          <w:bCs/>
          <w:color w:val="00B0F0"/>
          <w:sz w:val="21"/>
          <w:szCs w:val="21"/>
          <w:lang w:val="en-US" w:eastAsia="zh-CN"/>
        </w:rPr>
        <w:instrText xml:space="preserve"> HYPERLINK "http://www.sse.com.cn/disclosure/bond/announcement/bookentry/" </w:instrText>
      </w:r>
      <w:r>
        <w:rPr>
          <w:rFonts w:hint="eastAsia" w:ascii="宋体" w:hAnsi="宋体" w:cs="宋体"/>
          <w:b w:val="0"/>
          <w:bCs/>
          <w:color w:val="00B0F0"/>
          <w:sz w:val="21"/>
          <w:szCs w:val="21"/>
          <w:lang w:val="en-US" w:eastAsia="zh-CN"/>
        </w:rPr>
        <w:fldChar w:fldCharType="separate"/>
      </w:r>
      <w:r>
        <w:rPr>
          <w:rStyle w:val="14"/>
          <w:rFonts w:hint="eastAsia" w:ascii="宋体" w:hAnsi="宋体" w:cs="宋体"/>
          <w:b w:val="0"/>
          <w:bCs/>
          <w:color w:val="00B0F0"/>
          <w:sz w:val="21"/>
          <w:szCs w:val="21"/>
          <w:lang w:val="en-US" w:eastAsia="zh-CN"/>
        </w:rPr>
        <w:t>http://www.sse.com.cn/disclosure/bond/announcement/bookentry/</w:t>
      </w:r>
      <w:r>
        <w:rPr>
          <w:rFonts w:hint="eastAsia" w:ascii="宋体" w:hAnsi="宋体" w:cs="宋体"/>
          <w:b w:val="0"/>
          <w:bCs/>
          <w:color w:val="00B0F0"/>
          <w:sz w:val="21"/>
          <w:szCs w:val="21"/>
          <w:lang w:val="en-US" w:eastAsia="zh-CN"/>
        </w:rPr>
        <w:fldChar w:fldCharType="end"/>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0000" w:themeColor="text1"/>
          <w:sz w:val="21"/>
          <w:szCs w:val="21"/>
          <w:lang w:val="en-US" w:eastAsia="zh-CN"/>
          <w14:textFill>
            <w14:solidFill>
              <w14:schemeClr w14:val="tx1"/>
            </w14:solidFill>
          </w14:textFill>
        </w:rPr>
        <w:t>样例：2015年</w:t>
      </w:r>
      <w:r>
        <w:rPr>
          <w:b w:val="0"/>
          <w:color w:val="0B3C61"/>
          <w:sz w:val="21"/>
          <w:szCs w:val="21"/>
          <w:shd w:val="clear" w:fill="FFFFFF"/>
        </w:rPr>
        <w:t>记账式国债和地方政府债券2015年度还本付息有关事宜的通知</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0000" w:themeColor="text1"/>
          <w:sz w:val="21"/>
          <w:szCs w:val="21"/>
          <w:lang w:val="en-US" w:eastAsia="zh-CN"/>
          <w14:textFill>
            <w14:solidFill>
              <w14:schemeClr w14:val="tx1"/>
            </w14:solidFill>
          </w14:textFill>
        </w:rPr>
        <w:t>数据源：</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0000" w:themeColor="text1"/>
          <w:sz w:val="21"/>
          <w:szCs w:val="21"/>
          <w:lang w:val="en-US" w:eastAsia="zh-CN"/>
          <w14:textFill>
            <w14:solidFill>
              <w14:schemeClr w14:val="tx1"/>
            </w14:solidFill>
          </w14:textFill>
        </w:rPr>
        <w:fldChar w:fldCharType="begin"/>
      </w:r>
      <w:r>
        <w:rPr>
          <w:rFonts w:hint="eastAsia" w:ascii="宋体" w:hAnsi="宋体" w:cs="宋体"/>
          <w:b w:val="0"/>
          <w:bCs/>
          <w:color w:val="000000" w:themeColor="text1"/>
          <w:sz w:val="21"/>
          <w:szCs w:val="21"/>
          <w:lang w:val="en-US" w:eastAsia="zh-CN"/>
          <w14:textFill>
            <w14:solidFill>
              <w14:schemeClr w14:val="tx1"/>
            </w14:solidFill>
          </w14:textFill>
        </w:rPr>
        <w:instrText xml:space="preserve"> HYPERLINK "http://www.sse.com.cn/disclosure/bond/announcement/bookentry/c/c_20160425_4090710.shtml" </w:instrText>
      </w:r>
      <w:r>
        <w:rPr>
          <w:rFonts w:hint="eastAsia" w:ascii="宋体" w:hAnsi="宋体" w:cs="宋体"/>
          <w:b w:val="0"/>
          <w:bCs/>
          <w:color w:val="000000" w:themeColor="text1"/>
          <w:sz w:val="21"/>
          <w:szCs w:val="21"/>
          <w:lang w:val="en-US" w:eastAsia="zh-CN"/>
          <w14:textFill>
            <w14:solidFill>
              <w14:schemeClr w14:val="tx1"/>
            </w14:solidFill>
          </w14:textFill>
        </w:rPr>
        <w:fldChar w:fldCharType="separate"/>
      </w:r>
      <w:r>
        <w:rPr>
          <w:rStyle w:val="14"/>
          <w:rFonts w:hint="eastAsia" w:ascii="宋体" w:hAnsi="宋体" w:cs="宋体"/>
          <w:b w:val="0"/>
          <w:bCs/>
          <w:color w:val="000000" w:themeColor="text1"/>
          <w:sz w:val="21"/>
          <w:szCs w:val="21"/>
          <w:lang w:val="en-US" w:eastAsia="zh-CN"/>
          <w14:textFill>
            <w14:solidFill>
              <w14:schemeClr w14:val="tx1"/>
            </w14:solidFill>
          </w14:textFill>
        </w:rPr>
        <w:t>http://www.sse.com.cn/disclosure/bond/announcement/bookentry/c/c_20160425_4090710.shtml</w:t>
      </w:r>
      <w:r>
        <w:rPr>
          <w:rFonts w:hint="eastAsia" w:ascii="宋体" w:hAnsi="宋体" w:cs="宋体"/>
          <w:b w:val="0"/>
          <w:bCs/>
          <w:color w:val="000000" w:themeColor="text1"/>
          <w:sz w:val="21"/>
          <w:szCs w:val="21"/>
          <w:lang w:val="en-US" w:eastAsia="zh-CN"/>
          <w14:textFill>
            <w14:solidFill>
              <w14:schemeClr w14:val="tx1"/>
            </w14:solidFill>
          </w14:textFill>
        </w:rPr>
        <w:fldChar w:fldCharType="end"/>
      </w:r>
    </w:p>
    <w:p>
      <w:pPr>
        <w:rPr>
          <w:rFonts w:hint="eastAsia" w:ascii="宋体" w:hAnsi="宋体" w:cs="宋体"/>
          <w:b w:val="0"/>
          <w:bCs/>
          <w:color w:val="000000" w:themeColor="text1"/>
          <w:sz w:val="21"/>
          <w:szCs w:val="21"/>
          <w:lang w:val="en-US" w:eastAsia="zh-CN"/>
          <w14:textFill>
            <w14:solidFill>
              <w14:schemeClr w14:val="tx1"/>
            </w14:solidFill>
          </w14:textFill>
        </w:rPr>
      </w:pPr>
      <w:r>
        <w:rPr>
          <w:bdr w:val="single" w:sz="4" w:space="0"/>
        </w:rPr>
        <w:drawing>
          <wp:inline distT="0" distB="0" distL="114300" distR="114300">
            <wp:extent cx="5271770" cy="1920240"/>
            <wp:effectExtent l="0" t="0" r="508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271770" cy="1920240"/>
                    </a:xfrm>
                    <a:prstGeom prst="rect">
                      <a:avLst/>
                    </a:prstGeom>
                    <a:noFill/>
                    <a:ln w="9525">
                      <a:noFill/>
                    </a:ln>
                  </pic:spPr>
                </pic:pic>
              </a:graphicData>
            </a:graphic>
          </wp:inline>
        </w:drawing>
      </w:r>
    </w:p>
    <w:p>
      <w:pPr>
        <w:rPr>
          <w:rFonts w:hint="eastAsia" w:ascii="宋体" w:hAnsi="宋体" w:cs="宋体"/>
          <w:b w:val="0"/>
          <w:bCs/>
          <w:color w:val="000000" w:themeColor="text1"/>
          <w:sz w:val="21"/>
          <w:szCs w:val="21"/>
          <w:lang w:val="en-US" w:eastAsia="zh-CN"/>
          <w14:textFill>
            <w14:solidFill>
              <w14:schemeClr w14:val="tx1"/>
            </w14:solidFill>
          </w14:textFill>
        </w:rPr>
      </w:pPr>
      <w:r>
        <w:drawing>
          <wp:inline distT="0" distB="0" distL="114300" distR="114300">
            <wp:extent cx="5269865" cy="2831465"/>
            <wp:effectExtent l="0" t="0" r="698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69865" cy="2831465"/>
                    </a:xfrm>
                    <a:prstGeom prst="rect">
                      <a:avLst/>
                    </a:prstGeom>
                    <a:noFill/>
                    <a:ln w="9525">
                      <a:noFill/>
                    </a:ln>
                  </pic:spPr>
                </pic:pic>
              </a:graphicData>
            </a:graphic>
          </wp:inline>
        </w:drawing>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0000" w:themeColor="text1"/>
          <w:sz w:val="21"/>
          <w:szCs w:val="21"/>
          <w:lang w:val="en-US" w:eastAsia="zh-CN"/>
          <w14:textFill>
            <w14:solidFill>
              <w14:schemeClr w14:val="tx1"/>
            </w14:solidFill>
          </w14:textFill>
        </w:rPr>
        <w:t>可以根据2015年记账式国债付息安排明细表把2015年所有国债的付息信息全部入库，公告时间均为20150107。</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bCs w:val="0"/>
          <w:color w:val="000000" w:themeColor="text1"/>
          <w:sz w:val="21"/>
          <w:szCs w:val="21"/>
          <w:lang w:val="en-US" w:eastAsia="zh-CN"/>
          <w14:textFill>
            <w14:solidFill>
              <w14:schemeClr w14:val="tx1"/>
            </w14:solidFill>
          </w14:textFill>
        </w:rPr>
        <w:t>备注</w:t>
      </w:r>
      <w:r>
        <w:rPr>
          <w:rFonts w:hint="eastAsia" w:ascii="宋体" w:hAnsi="宋体" w:cs="宋体"/>
          <w:b w:val="0"/>
          <w:bCs/>
          <w:color w:val="000000" w:themeColor="text1"/>
          <w:sz w:val="21"/>
          <w:szCs w:val="21"/>
          <w:lang w:val="en-US" w:eastAsia="zh-CN"/>
          <w14:textFill>
            <w14:solidFill>
              <w14:schemeClr w14:val="tx1"/>
            </w14:solidFill>
          </w14:textFill>
        </w:rPr>
        <w:t>：国债没有单独的付息兑付公告，在中国财政部国债管理中的国债兑付中披露的是国债兑付情况和部分地方政府债兑付情况，地方政府债在债券信息网上会有专门的付息兑付公告。针对在交易所上市的国债和地方政府债，并不像其他券种一样在付息兑付日前几个工作日发布付息兑付公告，国债和地方债一般都是在年初时发布全年所有国债和地方政府债的付息兑付情况。</w:t>
      </w:r>
    </w:p>
    <w:p>
      <w:pPr>
        <w:pStyle w:val="5"/>
        <w:ind w:left="0" w:leftChars="0" w:firstLine="420" w:firstLineChars="0"/>
        <w:rPr>
          <w:rFonts w:hint="eastAsia"/>
          <w:lang w:eastAsia="zh-CN"/>
        </w:rPr>
      </w:pPr>
    </w:p>
    <w:p>
      <w:pPr>
        <w:pStyle w:val="4"/>
        <w:rPr>
          <w:rFonts w:hint="eastAsia" w:ascii="宋体" w:hAnsi="宋体" w:eastAsia="宋体" w:cs="宋体"/>
          <w:sz w:val="28"/>
          <w:szCs w:val="28"/>
          <w:lang w:val="en-US" w:eastAsia="zh-CN"/>
        </w:rPr>
      </w:pPr>
      <w:bookmarkStart w:id="15" w:name="_Toc5274"/>
      <w:bookmarkStart w:id="16" w:name="_Toc10243"/>
      <w:r>
        <w:rPr>
          <w:rFonts w:hint="eastAsia" w:ascii="宋体" w:hAnsi="宋体" w:eastAsia="宋体" w:cs="宋体"/>
          <w:sz w:val="28"/>
          <w:szCs w:val="28"/>
          <w:lang w:val="en-US" w:eastAsia="zh-CN"/>
        </w:rPr>
        <w:t>2</w:t>
      </w:r>
      <w:r>
        <w:rPr>
          <w:rFonts w:hint="eastAsia" w:ascii="宋体" w:hAnsi="宋体" w:cs="宋体"/>
          <w:sz w:val="28"/>
          <w:szCs w:val="28"/>
          <w:lang w:val="en-US" w:eastAsia="zh-CN"/>
        </w:rPr>
        <w:t>.4</w:t>
      </w:r>
      <w:r>
        <w:rPr>
          <w:rFonts w:hint="eastAsia" w:ascii="宋体" w:hAnsi="宋体" w:eastAsia="宋体" w:cs="宋体"/>
          <w:sz w:val="28"/>
          <w:szCs w:val="28"/>
          <w:lang w:val="en-US" w:eastAsia="zh-CN"/>
        </w:rPr>
        <w:t>.</w:t>
      </w:r>
      <w:r>
        <w:rPr>
          <w:rFonts w:hint="eastAsia" w:ascii="宋体" w:hAnsi="宋体" w:cs="宋体"/>
          <w:sz w:val="28"/>
          <w:szCs w:val="28"/>
          <w:lang w:val="en-US" w:eastAsia="zh-CN"/>
        </w:rPr>
        <w:t>2</w:t>
      </w:r>
      <w:r>
        <w:rPr>
          <w:rFonts w:hint="eastAsia" w:ascii="宋体" w:hAnsi="宋体" w:eastAsia="宋体" w:cs="宋体"/>
          <w:sz w:val="28"/>
          <w:szCs w:val="28"/>
          <w:lang w:val="en-US" w:eastAsia="zh-CN"/>
        </w:rPr>
        <w:t>针对其他券种的处理规则说明</w:t>
      </w:r>
      <w:bookmarkEnd w:id="15"/>
      <w:bookmarkEnd w:id="16"/>
    </w:p>
    <w:p>
      <w:pPr>
        <w:pStyle w:val="5"/>
        <w:ind w:left="0" w:leftChars="0" w:firstLine="0" w:firstLineChars="0"/>
        <w:rPr>
          <w:rFonts w:hint="eastAsia"/>
          <w:b/>
          <w:bCs/>
          <w:lang w:val="en-US" w:eastAsia="zh-CN"/>
        </w:rPr>
      </w:pPr>
      <w:r>
        <w:rPr>
          <w:rFonts w:hint="eastAsia"/>
          <w:b/>
          <w:bCs/>
          <w:lang w:val="en-US" w:eastAsia="zh-CN"/>
        </w:rPr>
        <w:t>2.4.2.1债券付息的情况</w:t>
      </w:r>
    </w:p>
    <w:p>
      <w:pPr>
        <w:pStyle w:val="5"/>
        <w:ind w:left="0" w:leftChars="0" w:firstLine="0" w:firstLineChars="0"/>
        <w:rPr>
          <w:rFonts w:hint="eastAsia"/>
          <w:b/>
          <w:bCs/>
          <w:lang w:val="en-US" w:eastAsia="zh-CN"/>
        </w:rPr>
      </w:pPr>
      <w:r>
        <w:rPr>
          <w:rFonts w:hint="eastAsia"/>
          <w:b/>
          <w:bCs/>
          <w:lang w:val="en-US" w:eastAsia="zh-CN"/>
        </w:rPr>
        <w:t>业务规则：根据债券的发行公告（募集说明书、发行公告等）先进行数据的预录入，录入数据的条数根据付息和兑付的次数来决定，从债券发行公告预先录入的数据，其【发布状态】均为未发布。根据债券的实际付息公告中的信息，只需对预先录入的数据进行修改和补充，公告日期修改为债券付息公告的公告日期，付息兑付类型为付息，付息兑付起始日和终止日为债券实际付息的起始日和终止日。</w:t>
      </w:r>
    </w:p>
    <w:p>
      <w:pPr>
        <w:pStyle w:val="5"/>
        <w:ind w:left="0" w:leftChars="0" w:firstLine="0" w:firstLineChars="0"/>
        <w:rPr>
          <w:rFonts w:hint="eastAsia"/>
          <w:lang w:eastAsia="zh-CN"/>
        </w:rPr>
      </w:pPr>
      <w:r>
        <w:rPr>
          <w:rFonts w:hint="eastAsia"/>
          <w:lang w:eastAsia="zh-CN"/>
        </w:rPr>
        <w:t>样例</w:t>
      </w:r>
      <w:r>
        <w:rPr>
          <w:rFonts w:hint="eastAsia"/>
          <w:lang w:val="en-US" w:eastAsia="zh-CN"/>
        </w:rPr>
        <w:t>1：</w:t>
      </w:r>
      <w:r>
        <w:rPr>
          <w:rFonts w:hint="eastAsia"/>
          <w:lang w:eastAsia="zh-CN"/>
        </w:rPr>
        <w:t>富阳市城市建设投资集团有限公司关于“</w:t>
      </w:r>
      <w:r>
        <w:rPr>
          <w:rFonts w:hint="default"/>
          <w:lang w:eastAsia="zh-CN"/>
        </w:rPr>
        <w:t>11</w:t>
      </w:r>
      <w:r>
        <w:rPr>
          <w:rFonts w:hint="eastAsia"/>
          <w:lang w:eastAsia="zh-CN"/>
        </w:rPr>
        <w:t>富阳债”募集说明书：</w:t>
      </w:r>
    </w:p>
    <w:p>
      <w:pPr>
        <w:pStyle w:val="5"/>
        <w:ind w:left="0" w:leftChars="0" w:firstLine="0" w:firstLineChars="0"/>
        <w:rPr>
          <w:rFonts w:hint="eastAsia"/>
          <w:lang w:eastAsia="zh-CN"/>
        </w:rPr>
      </w:pPr>
      <w:r>
        <w:rPr>
          <w:rFonts w:hint="eastAsia"/>
          <w:lang w:eastAsia="zh-CN"/>
        </w:rPr>
        <w:fldChar w:fldCharType="begin"/>
      </w:r>
      <w:r>
        <w:rPr>
          <w:rFonts w:hint="eastAsia"/>
          <w:lang w:eastAsia="zh-CN"/>
        </w:rPr>
        <w:instrText xml:space="preserve"> HYPERLINK "http://disclosure.szse.cn/finalpage/2011-03-02/59069231.PDF" </w:instrText>
      </w:r>
      <w:r>
        <w:rPr>
          <w:rFonts w:hint="eastAsia"/>
          <w:lang w:eastAsia="zh-CN"/>
        </w:rPr>
        <w:fldChar w:fldCharType="separate"/>
      </w:r>
      <w:r>
        <w:rPr>
          <w:rStyle w:val="14"/>
          <w:rFonts w:hint="eastAsia"/>
          <w:lang w:eastAsia="zh-CN"/>
        </w:rPr>
        <w:t>http://disclosure.szse.cn/finalpage/2011-03-02/59069231.PDF</w:t>
      </w:r>
      <w:r>
        <w:rPr>
          <w:rFonts w:hint="eastAsia"/>
          <w:lang w:eastAsia="zh-CN"/>
        </w:rPr>
        <w:fldChar w:fldCharType="end"/>
      </w:r>
    </w:p>
    <w:p>
      <w:pPr>
        <w:pStyle w:val="5"/>
        <w:ind w:left="0" w:leftChars="0" w:firstLine="0" w:firstLineChars="0"/>
        <w:rPr>
          <w:rFonts w:hint="eastAsia"/>
          <w:lang w:eastAsia="zh-CN"/>
        </w:rPr>
      </w:pPr>
      <w:r>
        <w:rPr>
          <w:bdr w:val="single" w:sz="4" w:space="0"/>
        </w:rPr>
        <w:drawing>
          <wp:inline distT="0" distB="0" distL="114300" distR="114300">
            <wp:extent cx="3123565" cy="342900"/>
            <wp:effectExtent l="0" t="0" r="635" b="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1"/>
                    <a:stretch>
                      <a:fillRect/>
                    </a:stretch>
                  </pic:blipFill>
                  <pic:spPr>
                    <a:xfrm>
                      <a:off x="0" y="0"/>
                      <a:ext cx="3123565" cy="342900"/>
                    </a:xfrm>
                    <a:prstGeom prst="rect">
                      <a:avLst/>
                    </a:prstGeom>
                    <a:noFill/>
                    <a:ln w="9525">
                      <a:noFill/>
                    </a:ln>
                  </pic:spPr>
                </pic:pic>
              </a:graphicData>
            </a:graphic>
          </wp:inline>
        </w:drawing>
      </w:r>
    </w:p>
    <w:p>
      <w:pPr>
        <w:pStyle w:val="5"/>
        <w:ind w:left="0" w:leftChars="0" w:firstLine="0" w:firstLineChars="0"/>
      </w:pPr>
      <w:r>
        <w:rPr>
          <w:bdr w:val="single" w:sz="4" w:space="0"/>
        </w:rPr>
        <w:drawing>
          <wp:inline distT="0" distB="0" distL="114300" distR="114300">
            <wp:extent cx="5273040" cy="3141345"/>
            <wp:effectExtent l="0" t="0" r="3810" b="190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22"/>
                    <a:stretch>
                      <a:fillRect/>
                    </a:stretch>
                  </pic:blipFill>
                  <pic:spPr>
                    <a:xfrm>
                      <a:off x="0" y="0"/>
                      <a:ext cx="5273040" cy="3141345"/>
                    </a:xfrm>
                    <a:prstGeom prst="rect">
                      <a:avLst/>
                    </a:prstGeom>
                    <a:noFill/>
                    <a:ln w="9525">
                      <a:noFill/>
                    </a:ln>
                  </pic:spPr>
                </pic:pic>
              </a:graphicData>
            </a:graphic>
          </wp:inline>
        </w:drawing>
      </w:r>
    </w:p>
    <w:p>
      <w:pPr>
        <w:pStyle w:val="5"/>
        <w:ind w:left="0" w:leftChars="0" w:firstLine="0" w:firstLineChars="0"/>
        <w:rPr>
          <w:rFonts w:hint="eastAsia"/>
          <w:lang w:val="en-US" w:eastAsia="zh-CN"/>
        </w:rPr>
      </w:pPr>
      <w:r>
        <w:rPr>
          <w:bdr w:val="single" w:sz="4" w:space="0"/>
        </w:rPr>
        <w:drawing>
          <wp:inline distT="0" distB="0" distL="114300" distR="114300">
            <wp:extent cx="5287010" cy="555625"/>
            <wp:effectExtent l="0" t="0" r="8890" b="1587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23"/>
                    <a:stretch>
                      <a:fillRect/>
                    </a:stretch>
                  </pic:blipFill>
                  <pic:spPr>
                    <a:xfrm>
                      <a:off x="0" y="0"/>
                      <a:ext cx="5287010" cy="555625"/>
                    </a:xfrm>
                    <a:prstGeom prst="rect">
                      <a:avLst/>
                    </a:prstGeom>
                    <a:noFill/>
                    <a:ln w="9525">
                      <a:noFill/>
                    </a:ln>
                  </pic:spPr>
                </pic:pic>
              </a:graphicData>
            </a:graphic>
          </wp:inline>
        </w:drawing>
      </w:r>
    </w:p>
    <w:p>
      <w:pPr>
        <w:pStyle w:val="5"/>
        <w:ind w:left="0" w:leftChars="0" w:firstLine="0" w:firstLineChars="0"/>
      </w:pPr>
      <w:r>
        <w:rPr>
          <w:bdr w:val="single" w:sz="4" w:space="0"/>
        </w:rPr>
        <w:drawing>
          <wp:inline distT="0" distB="0" distL="114300" distR="114300">
            <wp:extent cx="5270500" cy="2217420"/>
            <wp:effectExtent l="0" t="0" r="6350" b="1143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24"/>
                    <a:stretch>
                      <a:fillRect/>
                    </a:stretch>
                  </pic:blipFill>
                  <pic:spPr>
                    <a:xfrm>
                      <a:off x="0" y="0"/>
                      <a:ext cx="5270500" cy="2217420"/>
                    </a:xfrm>
                    <a:prstGeom prst="rect">
                      <a:avLst/>
                    </a:prstGeom>
                    <a:noFill/>
                    <a:ln w="9525">
                      <a:noFill/>
                    </a:ln>
                  </pic:spPr>
                </pic:pic>
              </a:graphicData>
            </a:graphic>
          </wp:inline>
        </w:drawing>
      </w:r>
    </w:p>
    <w:p>
      <w:pPr>
        <w:pStyle w:val="5"/>
        <w:ind w:left="0" w:leftChars="0" w:firstLine="0" w:firstLineChars="0"/>
        <w:rPr>
          <w:bdr w:val="single" w:sz="4" w:space="0"/>
        </w:rPr>
      </w:pPr>
      <w:r>
        <w:rPr>
          <w:bdr w:val="single" w:sz="4" w:space="0"/>
        </w:rPr>
        <w:drawing>
          <wp:inline distT="0" distB="0" distL="114300" distR="114300">
            <wp:extent cx="5270500" cy="2564765"/>
            <wp:effectExtent l="0" t="0" r="6350" b="698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5"/>
                    <a:stretch>
                      <a:fillRect/>
                    </a:stretch>
                  </pic:blipFill>
                  <pic:spPr>
                    <a:xfrm>
                      <a:off x="0" y="0"/>
                      <a:ext cx="5270500" cy="2564765"/>
                    </a:xfrm>
                    <a:prstGeom prst="rect">
                      <a:avLst/>
                    </a:prstGeom>
                    <a:noFill/>
                    <a:ln w="9525">
                      <a:noFill/>
                    </a:ln>
                  </pic:spPr>
                </pic:pic>
              </a:graphicData>
            </a:graphic>
          </wp:inline>
        </w:drawing>
      </w:r>
    </w:p>
    <w:p>
      <w:pPr>
        <w:pStyle w:val="5"/>
        <w:ind w:left="0" w:leftChars="0" w:firstLine="0" w:firstLineChars="0"/>
        <w:rPr>
          <w:rFonts w:hint="eastAsia"/>
          <w:lang w:val="en-US" w:eastAsia="zh-CN"/>
        </w:rPr>
      </w:pPr>
      <w:r>
        <w:rPr>
          <w:rFonts w:hint="eastAsia"/>
          <w:lang w:eastAsia="zh-CN"/>
        </w:rPr>
        <w:t>从“</w:t>
      </w:r>
      <w:r>
        <w:rPr>
          <w:rFonts w:hint="default"/>
          <w:lang w:eastAsia="zh-CN"/>
        </w:rPr>
        <w:t>11</w:t>
      </w:r>
      <w:r>
        <w:rPr>
          <w:rFonts w:hint="eastAsia"/>
          <w:lang w:eastAsia="zh-CN"/>
        </w:rPr>
        <w:t>富阳债”募集说明书中可以看出：公告日期为</w:t>
      </w:r>
      <w:r>
        <w:rPr>
          <w:rFonts w:hint="eastAsia"/>
          <w:lang w:val="en-US" w:eastAsia="zh-CN"/>
        </w:rPr>
        <w:t>20110302，</w:t>
      </w:r>
      <w:r>
        <w:rPr>
          <w:rFonts w:hint="default"/>
          <w:lang w:eastAsia="zh-CN"/>
        </w:rPr>
        <w:t>11</w:t>
      </w:r>
      <w:r>
        <w:rPr>
          <w:rFonts w:hint="eastAsia"/>
          <w:lang w:eastAsia="zh-CN"/>
        </w:rPr>
        <w:t>富阳债期限为</w:t>
      </w:r>
      <w:r>
        <w:rPr>
          <w:rFonts w:hint="eastAsia"/>
          <w:lang w:val="en-US" w:eastAsia="zh-CN"/>
        </w:rPr>
        <w:t>7年，前5年利率固定不变，均为0.0733，后两年债券发行人有上调票面利率选择权，利率会发生变化。从募集说明书能看出债券的付息兑付日。债券付息兑付表中预先披露的数据为：</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公告日期</w:t>
      </w:r>
      <w:r>
        <w:rPr>
          <w:rFonts w:hint="eastAsia" w:ascii="宋体" w:hAnsi="宋体" w:cs="宋体"/>
          <w:b w:val="0"/>
          <w:bCs/>
          <w:color w:val="000000" w:themeColor="text1"/>
          <w:sz w:val="21"/>
          <w:szCs w:val="21"/>
          <w:lang w:val="en-US" w:eastAsia="zh-CN"/>
          <w14:textFill>
            <w14:solidFill>
              <w14:schemeClr w14:val="tx1"/>
            </w14:solidFill>
          </w14:textFill>
        </w:rPr>
        <w:t>：20110302</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内部编码</w:t>
      </w:r>
      <w:r>
        <w:rPr>
          <w:rFonts w:hint="eastAsia" w:ascii="宋体" w:hAnsi="宋体" w:cs="宋体"/>
          <w:b w:val="0"/>
          <w:bCs/>
          <w:color w:val="000000" w:themeColor="text1"/>
          <w:sz w:val="21"/>
          <w:szCs w:val="21"/>
          <w:lang w:val="en-US" w:eastAsia="zh-CN"/>
          <w14:textFill>
            <w14:solidFill>
              <w14:schemeClr w14:val="tx1"/>
            </w14:solidFill>
          </w14:textFill>
        </w:rPr>
        <w:t>：自动生成</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付息兑付类型</w:t>
      </w:r>
      <w:r>
        <w:rPr>
          <w:rFonts w:hint="eastAsia" w:ascii="宋体" w:hAnsi="宋体" w:cs="宋体"/>
          <w:b w:val="0"/>
          <w:bCs/>
          <w:color w:val="000000" w:themeColor="text1"/>
          <w:sz w:val="21"/>
          <w:szCs w:val="21"/>
          <w:lang w:val="en-US" w:eastAsia="zh-CN"/>
          <w14:textFill>
            <w14:solidFill>
              <w14:schemeClr w14:val="tx1"/>
            </w14:solidFill>
          </w14:textFill>
        </w:rPr>
        <w:t>：付息</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债权登记日</w:t>
      </w:r>
      <w:r>
        <w:rPr>
          <w:rFonts w:hint="eastAsia" w:ascii="宋体" w:hAnsi="宋体" w:cs="宋体"/>
          <w:b w:val="0"/>
          <w:bCs/>
          <w:color w:val="000000" w:themeColor="text1"/>
          <w:sz w:val="21"/>
          <w:szCs w:val="21"/>
          <w:lang w:val="en-US" w:eastAsia="zh-CN"/>
          <w14:textFill>
            <w14:solidFill>
              <w14:schemeClr w14:val="tx1"/>
            </w14:solidFill>
          </w14:textFill>
        </w:rPr>
        <w:t>：</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除权除息日</w:t>
      </w:r>
      <w:r>
        <w:rPr>
          <w:rFonts w:hint="eastAsia" w:ascii="宋体" w:hAnsi="宋体" w:cs="宋体"/>
          <w:b w:val="0"/>
          <w:bCs/>
          <w:color w:val="000000" w:themeColor="text1"/>
          <w:sz w:val="21"/>
          <w:szCs w:val="21"/>
          <w:lang w:val="en-US" w:eastAsia="zh-CN"/>
          <w14:textFill>
            <w14:solidFill>
              <w14:schemeClr w14:val="tx1"/>
            </w14:solidFill>
          </w14:textFill>
        </w:rPr>
        <w:t>:</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本期债券的利率</w:t>
      </w:r>
      <w:r>
        <w:rPr>
          <w:rFonts w:hint="eastAsia" w:ascii="宋体" w:hAnsi="宋体" w:cs="宋体"/>
          <w:b w:val="0"/>
          <w:bCs/>
          <w:color w:val="000000" w:themeColor="text1"/>
          <w:sz w:val="21"/>
          <w:szCs w:val="21"/>
          <w:lang w:val="en-US" w:eastAsia="zh-CN"/>
          <w14:textFill>
            <w14:solidFill>
              <w14:schemeClr w14:val="tx1"/>
            </w14:solidFill>
          </w14:textFill>
        </w:rPr>
        <w:t>:0.0733</w:t>
      </w:r>
    </w:p>
    <w:p>
      <w:pPr>
        <w:rPr>
          <w:rFonts w:hint="eastAsia" w:ascii="宋体" w:hAnsi="宋体" w:eastAsia="宋体" w:cs="宋体"/>
          <w:b w:val="0"/>
          <w:bCs/>
          <w:i w:val="0"/>
          <w:caps w:val="0"/>
          <w:color w:val="auto"/>
          <w:spacing w:val="0"/>
          <w:sz w:val="18"/>
          <w:szCs w:val="18"/>
          <w:shd w:val="clear" w:fill="FFFFFF"/>
        </w:rPr>
      </w:pPr>
      <w:r>
        <w:rPr>
          <w:rFonts w:hint="eastAsia" w:ascii="宋体" w:hAnsi="宋体" w:eastAsia="宋体" w:cs="宋体"/>
          <w:i w:val="0"/>
          <w:color w:val="00B0F0"/>
          <w:kern w:val="0"/>
          <w:sz w:val="18"/>
          <w:szCs w:val="18"/>
          <w:u w:val="none"/>
          <w:lang w:val="en-US" w:eastAsia="zh-CN" w:bidi="ar"/>
        </w:rPr>
        <w:t>利息所得税税率</w:t>
      </w:r>
      <w:r>
        <w:rPr>
          <w:rFonts w:hint="eastAsia" w:ascii="宋体" w:hAnsi="宋体" w:eastAsia="宋体" w:cs="宋体"/>
          <w:b w:val="0"/>
          <w:bCs/>
          <w:i w:val="0"/>
          <w:caps w:val="0"/>
          <w:color w:val="00B0F0"/>
          <w:spacing w:val="0"/>
          <w:sz w:val="18"/>
          <w:szCs w:val="18"/>
          <w:shd w:val="clear" w:fill="FFFFFF"/>
        </w:rPr>
        <w:t>(个人、投资基金）</w:t>
      </w:r>
      <w:r>
        <w:rPr>
          <w:rFonts w:hint="eastAsia" w:ascii="宋体" w:hAnsi="宋体" w:cs="宋体"/>
          <w:b w:val="0"/>
          <w:bCs/>
          <w:i w:val="0"/>
          <w:caps w:val="0"/>
          <w:color w:val="auto"/>
          <w:spacing w:val="0"/>
          <w:sz w:val="18"/>
          <w:szCs w:val="18"/>
          <w:shd w:val="clear" w:fill="FFFFFF"/>
          <w:lang w:val="en-US" w:eastAsia="zh-CN"/>
        </w:rPr>
        <w:t>:</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付息兑付起始日</w:t>
      </w:r>
      <w:r>
        <w:rPr>
          <w:rFonts w:hint="eastAsia" w:ascii="宋体" w:hAnsi="宋体" w:cs="宋体"/>
          <w:i w:val="0"/>
          <w:color w:val="000000"/>
          <w:kern w:val="0"/>
          <w:sz w:val="18"/>
          <w:szCs w:val="18"/>
          <w:u w:val="none"/>
          <w:lang w:val="en-US" w:eastAsia="zh-CN" w:bidi="ar"/>
        </w:rPr>
        <w:t>:20120305</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付息兑付终止日</w:t>
      </w:r>
      <w:r>
        <w:rPr>
          <w:rFonts w:hint="eastAsia" w:ascii="宋体" w:hAnsi="宋体" w:cs="宋体"/>
          <w:i w:val="0"/>
          <w:color w:val="000000"/>
          <w:kern w:val="0"/>
          <w:sz w:val="18"/>
          <w:szCs w:val="18"/>
          <w:u w:val="none"/>
          <w:lang w:val="en-US" w:eastAsia="zh-CN" w:bidi="ar"/>
        </w:rPr>
        <w:t>:20120330</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其他兑付时间说明</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本金兑付方式</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兑付(偿还)本金金额</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兑付(偿还)本金比例</w:t>
      </w:r>
      <w:r>
        <w:rPr>
          <w:rFonts w:hint="eastAsia" w:ascii="宋体" w:hAnsi="宋体" w:cs="宋体"/>
          <w:i w:val="0"/>
          <w:color w:val="000000"/>
          <w:kern w:val="0"/>
          <w:sz w:val="18"/>
          <w:szCs w:val="18"/>
          <w:u w:val="none"/>
          <w:lang w:val="en-US" w:eastAsia="zh-CN" w:bidi="ar"/>
        </w:rPr>
        <w:t>：空</w:t>
      </w:r>
    </w:p>
    <w:p>
      <w:pPr>
        <w:rPr>
          <w:rFonts w:hint="eastAsia" w:ascii="宋体" w:hAnsi="宋体" w:cs="宋体"/>
          <w:i w:val="0"/>
          <w:color w:val="000000"/>
          <w:kern w:val="0"/>
          <w:sz w:val="18"/>
          <w:szCs w:val="18"/>
          <w:u w:val="none"/>
          <w:lang w:val="en-US" w:eastAsia="zh-CN" w:bidi="ar"/>
        </w:rPr>
      </w:pPr>
      <w:r>
        <w:rPr>
          <w:rFonts w:hint="eastAsia" w:ascii="宋体" w:hAnsi="宋体" w:cs="宋体"/>
          <w:i w:val="0"/>
          <w:color w:val="00B0F0"/>
          <w:kern w:val="0"/>
          <w:sz w:val="18"/>
          <w:szCs w:val="18"/>
          <w:u w:val="none"/>
          <w:lang w:val="en-US" w:eastAsia="zh-CN" w:bidi="ar"/>
        </w:rPr>
        <w:t>备注</w:t>
      </w:r>
      <w:r>
        <w:rPr>
          <w:rFonts w:hint="eastAsia" w:ascii="宋体" w:hAnsi="宋体" w:cs="宋体"/>
          <w:i w:val="0"/>
          <w:color w:val="000000"/>
          <w:kern w:val="0"/>
          <w:sz w:val="18"/>
          <w:szCs w:val="18"/>
          <w:u w:val="none"/>
          <w:lang w:val="en-US" w:eastAsia="zh-CN" w:bidi="ar"/>
        </w:rPr>
        <w:t>：空</w:t>
      </w:r>
    </w:p>
    <w:p>
      <w:pPr>
        <w:rPr>
          <w:rFonts w:hint="eastAsia" w:ascii="宋体" w:hAnsi="宋体" w:cs="宋体"/>
          <w:i w:val="0"/>
          <w:color w:val="000000"/>
          <w:kern w:val="0"/>
          <w:sz w:val="18"/>
          <w:szCs w:val="18"/>
          <w:u w:val="none"/>
          <w:lang w:val="en-US" w:eastAsia="zh-CN" w:bidi="ar"/>
        </w:rPr>
      </w:pPr>
      <w:r>
        <w:rPr>
          <w:rFonts w:hint="eastAsia" w:ascii="宋体" w:hAnsi="宋体" w:cs="宋体"/>
          <w:i w:val="0"/>
          <w:color w:val="00B0F0"/>
          <w:kern w:val="0"/>
          <w:sz w:val="18"/>
          <w:szCs w:val="18"/>
          <w:u w:val="none"/>
          <w:lang w:val="en-US" w:eastAsia="zh-CN" w:bidi="ar"/>
        </w:rPr>
        <w:t>发布状态</w:t>
      </w:r>
      <w:r>
        <w:rPr>
          <w:rFonts w:hint="eastAsia" w:ascii="宋体" w:hAnsi="宋体" w:cs="宋体"/>
          <w:i w:val="0"/>
          <w:color w:val="000000"/>
          <w:kern w:val="0"/>
          <w:sz w:val="18"/>
          <w:szCs w:val="18"/>
          <w:u w:val="none"/>
          <w:lang w:val="en-US" w:eastAsia="zh-CN" w:bidi="ar"/>
        </w:rPr>
        <w:t>：未发布</w:t>
      </w:r>
    </w:p>
    <w:p>
      <w:pPr>
        <w:rPr>
          <w:rFonts w:hint="eastAsia" w:ascii="宋体" w:hAnsi="宋体" w:cs="宋体"/>
          <w:i w:val="0"/>
          <w:color w:val="FF0000"/>
          <w:kern w:val="0"/>
          <w:sz w:val="18"/>
          <w:szCs w:val="18"/>
          <w:u w:val="none"/>
          <w:lang w:val="en-US" w:eastAsia="zh-CN" w:bidi="ar"/>
        </w:rPr>
      </w:pPr>
      <w:r>
        <w:rPr>
          <w:rFonts w:hint="eastAsia" w:ascii="宋体" w:hAnsi="宋体" w:cs="宋体"/>
          <w:i w:val="0"/>
          <w:color w:val="FF0000"/>
          <w:kern w:val="0"/>
          <w:sz w:val="18"/>
          <w:szCs w:val="18"/>
          <w:u w:val="none"/>
          <w:lang w:val="en-US" w:eastAsia="zh-CN" w:bidi="ar"/>
        </w:rPr>
        <w:t>本例债券付息兑付表中预先录入的数据是从债券的募集说明书中获得，公告日期为募集说明说的公告日期，从募集说明书中可以看到债券的付息方式，每年付息一次，到期一次性还本，从这我们可以看出债券的付息兑付表中应该至少有7条记录，前6年的债券付息兑付类型均为付息，而前5年的债券利率均为0.0733，付息兑付起始和终止日为债券每年付息首日到后面的20个工作日。最后一年的债券付息兑付表中付息兑付类型为付息兑付。最后两年的债券利率可以认为债券发行人没有行使票面利率上调选择权，利率没有发生改变。这7条记录的发布状态均为未发布。债券付息兑付表中的数据根据债券实际的付息兑付公告进行录入，录入的数据只需在预先录入数据的基础上进行修改和补充。</w:t>
      </w:r>
    </w:p>
    <w:p>
      <w:pPr>
        <w:pStyle w:val="5"/>
        <w:ind w:left="0" w:leftChars="0" w:firstLine="0" w:firstLineChars="0"/>
        <w:rPr>
          <w:rFonts w:hint="eastAsia"/>
          <w:lang w:eastAsia="zh-CN"/>
        </w:rPr>
      </w:pPr>
      <w:r>
        <w:rPr>
          <w:rFonts w:hint="eastAsia"/>
          <w:lang w:eastAsia="zh-CN"/>
        </w:rPr>
        <w:t>样例</w:t>
      </w:r>
      <w:r>
        <w:rPr>
          <w:rFonts w:hint="eastAsia"/>
          <w:lang w:val="en-US" w:eastAsia="zh-CN"/>
        </w:rPr>
        <w:t>:2</w:t>
      </w:r>
      <w:r>
        <w:rPr>
          <w:rFonts w:hint="eastAsia"/>
          <w:lang w:eastAsia="zh-CN"/>
        </w:rPr>
        <w:t>：富阳市城市建设投资集团有限公司关于“</w:t>
      </w:r>
      <w:r>
        <w:rPr>
          <w:rFonts w:hint="default"/>
          <w:lang w:eastAsia="zh-CN"/>
        </w:rPr>
        <w:t>11</w:t>
      </w:r>
      <w:r>
        <w:rPr>
          <w:rFonts w:hint="eastAsia"/>
          <w:lang w:eastAsia="zh-CN"/>
        </w:rPr>
        <w:t>富阳债”</w:t>
      </w:r>
      <w:r>
        <w:rPr>
          <w:rFonts w:hint="default"/>
          <w:lang w:eastAsia="zh-CN"/>
        </w:rPr>
        <w:t>2016</w:t>
      </w:r>
      <w:r>
        <w:rPr>
          <w:rFonts w:hint="eastAsia"/>
          <w:lang w:eastAsia="zh-CN"/>
        </w:rPr>
        <w:t>年付息公告</w:t>
      </w:r>
    </w:p>
    <w:p>
      <w:pPr>
        <w:pStyle w:val="5"/>
        <w:ind w:left="0" w:leftChars="0" w:firstLine="0" w:firstLineChars="0"/>
        <w:rPr>
          <w:rFonts w:hint="eastAsia"/>
          <w:lang w:eastAsia="zh-CN"/>
        </w:rPr>
      </w:pPr>
      <w:r>
        <w:rPr>
          <w:rFonts w:hint="eastAsia"/>
          <w:lang w:eastAsia="zh-CN"/>
        </w:rPr>
        <w:t>数据来源：</w:t>
      </w:r>
      <w:r>
        <w:rPr>
          <w:rFonts w:hint="eastAsia"/>
          <w:lang w:eastAsia="zh-CN"/>
        </w:rPr>
        <w:fldChar w:fldCharType="begin"/>
      </w:r>
      <w:r>
        <w:rPr>
          <w:rFonts w:hint="eastAsia"/>
          <w:lang w:eastAsia="zh-CN"/>
        </w:rPr>
        <w:instrText xml:space="preserve"> HYPERLINK "http://disclosure.szse.cn/finalpage/2016-02-29/1202006890.PDF" </w:instrText>
      </w:r>
      <w:r>
        <w:rPr>
          <w:rFonts w:hint="eastAsia"/>
          <w:lang w:eastAsia="zh-CN"/>
        </w:rPr>
        <w:fldChar w:fldCharType="separate"/>
      </w:r>
      <w:r>
        <w:rPr>
          <w:rStyle w:val="14"/>
          <w:rFonts w:hint="eastAsia"/>
          <w:lang w:eastAsia="zh-CN"/>
        </w:rPr>
        <w:t>http://disclosure.szse.cn/finalpage/2016-02-29/1202006890.PDF</w:t>
      </w:r>
      <w:r>
        <w:rPr>
          <w:rFonts w:hint="eastAsia"/>
          <w:lang w:eastAsia="zh-CN"/>
        </w:rPr>
        <w:fldChar w:fldCharType="end"/>
      </w:r>
    </w:p>
    <w:p>
      <w:pPr>
        <w:pStyle w:val="5"/>
        <w:ind w:left="0" w:leftChars="0" w:firstLine="0" w:firstLineChars="0"/>
        <w:rPr>
          <w:rFonts w:hint="eastAsia"/>
          <w:lang w:eastAsia="zh-CN"/>
        </w:rPr>
      </w:pPr>
      <w:r>
        <w:rPr>
          <w:rFonts w:hint="eastAsia"/>
          <w:lang w:eastAsia="zh-CN"/>
        </w:rPr>
        <w:t>付息公告的具体情况如下所示：</w:t>
      </w:r>
    </w:p>
    <w:p>
      <w:pPr>
        <w:spacing w:beforeLines="0" w:afterLines="0"/>
        <w:jc w:val="left"/>
        <w:rPr>
          <w:bdr w:val="single" w:sz="4" w:space="0"/>
        </w:rPr>
      </w:pPr>
      <w:r>
        <w:rPr>
          <w:bdr w:val="single" w:sz="4" w:space="0"/>
        </w:rPr>
        <w:drawing>
          <wp:inline distT="0" distB="0" distL="114300" distR="114300">
            <wp:extent cx="5268595" cy="1440180"/>
            <wp:effectExtent l="0" t="0" r="825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68595" cy="1440180"/>
                    </a:xfrm>
                    <a:prstGeom prst="rect">
                      <a:avLst/>
                    </a:prstGeom>
                    <a:noFill/>
                    <a:ln w="9525">
                      <a:noFill/>
                    </a:ln>
                  </pic:spPr>
                </pic:pic>
              </a:graphicData>
            </a:graphic>
          </wp:inline>
        </w:drawing>
      </w:r>
    </w:p>
    <w:p>
      <w:pPr>
        <w:spacing w:beforeLines="0" w:afterLines="0"/>
        <w:jc w:val="left"/>
        <w:rPr>
          <w:bdr w:val="single" w:sz="4" w:space="0"/>
        </w:rPr>
      </w:pPr>
      <w:r>
        <w:rPr>
          <w:bdr w:val="single" w:sz="4" w:space="0"/>
        </w:rPr>
        <w:drawing>
          <wp:inline distT="0" distB="0" distL="114300" distR="114300">
            <wp:extent cx="5271770" cy="1227455"/>
            <wp:effectExtent l="0" t="0" r="5080" b="1079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7"/>
                    <a:stretch>
                      <a:fillRect/>
                    </a:stretch>
                  </pic:blipFill>
                  <pic:spPr>
                    <a:xfrm>
                      <a:off x="0" y="0"/>
                      <a:ext cx="5271770" cy="1227455"/>
                    </a:xfrm>
                    <a:prstGeom prst="rect">
                      <a:avLst/>
                    </a:prstGeom>
                    <a:noFill/>
                    <a:ln w="9525">
                      <a:noFill/>
                    </a:ln>
                  </pic:spPr>
                </pic:pic>
              </a:graphicData>
            </a:graphic>
          </wp:inline>
        </w:drawing>
      </w:r>
    </w:p>
    <w:p>
      <w:pPr>
        <w:spacing w:beforeLines="0" w:afterLines="0"/>
        <w:jc w:val="left"/>
        <w:rPr>
          <w:bdr w:val="single" w:sz="4" w:space="0"/>
        </w:rPr>
      </w:pPr>
      <w:r>
        <w:rPr>
          <w:bdr w:val="single" w:sz="4" w:space="0"/>
        </w:rPr>
        <w:drawing>
          <wp:inline distT="0" distB="0" distL="114300" distR="114300">
            <wp:extent cx="5266690" cy="2628265"/>
            <wp:effectExtent l="0" t="0" r="10160" b="63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8"/>
                    <a:stretch>
                      <a:fillRect/>
                    </a:stretch>
                  </pic:blipFill>
                  <pic:spPr>
                    <a:xfrm>
                      <a:off x="0" y="0"/>
                      <a:ext cx="5266690" cy="2628265"/>
                    </a:xfrm>
                    <a:prstGeom prst="rect">
                      <a:avLst/>
                    </a:prstGeom>
                    <a:noFill/>
                    <a:ln w="9525">
                      <a:noFill/>
                    </a:ln>
                  </pic:spPr>
                </pic:pic>
              </a:graphicData>
            </a:graphic>
          </wp:inline>
        </w:drawing>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0000" w:themeColor="text1"/>
          <w:sz w:val="21"/>
          <w:szCs w:val="21"/>
          <w:lang w:val="en-US" w:eastAsia="zh-CN"/>
          <w14:textFill>
            <w14:solidFill>
              <w14:schemeClr w14:val="tx1"/>
            </w14:solidFill>
          </w14:textFill>
        </w:rPr>
        <w:t>从公告上面，</w:t>
      </w:r>
      <w:r>
        <w:rPr>
          <w:rFonts w:hint="eastAsia"/>
          <w:lang w:eastAsia="zh-CN"/>
        </w:rPr>
        <w:t>从</w:t>
      </w:r>
      <w:r>
        <w:rPr>
          <w:rFonts w:hint="eastAsia" w:ascii="Times New Roman" w:hAnsi="Times New Roman" w:eastAsia="宋体" w:cs="Times New Roman"/>
          <w:kern w:val="2"/>
          <w:sz w:val="21"/>
          <w:lang w:val="en-US" w:eastAsia="zh-CN" w:bidi="ar-SA"/>
        </w:rPr>
        <w:t>杭州富阳城市建设投资集团有限公司关于“</w:t>
      </w:r>
      <w:r>
        <w:rPr>
          <w:rFonts w:hint="default" w:ascii="Times New Roman" w:hAnsi="Times New Roman" w:eastAsia="宋体" w:cs="Times New Roman"/>
          <w:kern w:val="2"/>
          <w:sz w:val="21"/>
          <w:lang w:val="en-US" w:eastAsia="zh-CN" w:bidi="ar-SA"/>
        </w:rPr>
        <w:t>11</w:t>
      </w:r>
      <w:r>
        <w:rPr>
          <w:rFonts w:hint="eastAsia" w:ascii="Times New Roman" w:hAnsi="Times New Roman" w:eastAsia="宋体" w:cs="Times New Roman"/>
          <w:kern w:val="2"/>
          <w:sz w:val="21"/>
          <w:lang w:val="en-US" w:eastAsia="zh-CN" w:bidi="ar-SA"/>
        </w:rPr>
        <w:t>富阳债”</w:t>
      </w:r>
      <w:r>
        <w:rPr>
          <w:rFonts w:hint="default" w:ascii="Times New Roman" w:hAnsi="Times New Roman" w:eastAsia="宋体" w:cs="Times New Roman"/>
          <w:kern w:val="2"/>
          <w:sz w:val="21"/>
          <w:lang w:val="en-US" w:eastAsia="zh-CN" w:bidi="ar-SA"/>
        </w:rPr>
        <w:t>2016</w:t>
      </w:r>
      <w:r>
        <w:rPr>
          <w:rFonts w:hint="eastAsia" w:ascii="Times New Roman" w:hAnsi="Times New Roman" w:eastAsia="宋体" w:cs="Times New Roman"/>
          <w:kern w:val="2"/>
          <w:sz w:val="21"/>
          <w:lang w:val="en-US" w:eastAsia="zh-CN" w:bidi="ar-SA"/>
        </w:rPr>
        <w:t>年付息公告</w:t>
      </w:r>
      <w:r>
        <w:rPr>
          <w:rFonts w:hint="eastAsia" w:cs="Times New Roman"/>
          <w:kern w:val="2"/>
          <w:sz w:val="21"/>
          <w:lang w:val="en-US" w:eastAsia="zh-CN" w:bidi="ar-SA"/>
        </w:rPr>
        <w:t>中我们可以看出债权登记日、除息日、付息日、利率、税率等要素。</w:t>
      </w:r>
      <w:r>
        <w:rPr>
          <w:rFonts w:hint="eastAsia" w:ascii="宋体" w:hAnsi="宋体" w:cs="宋体"/>
          <w:b w:val="0"/>
          <w:bCs/>
          <w:color w:val="000000" w:themeColor="text1"/>
          <w:sz w:val="21"/>
          <w:szCs w:val="21"/>
          <w:lang w:val="en-US" w:eastAsia="zh-CN"/>
          <w14:textFill>
            <w14:solidFill>
              <w14:schemeClr w14:val="tx1"/>
            </w14:solidFill>
          </w14:textFill>
        </w:rPr>
        <w:t>我们可以维护债券付息兑付表中信息，只需对预先录入的债券付息兑付表中数据进行修改，具体修改如下所示：</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公告日期</w:t>
      </w:r>
      <w:r>
        <w:rPr>
          <w:rFonts w:hint="eastAsia" w:ascii="宋体" w:hAnsi="宋体" w:cs="宋体"/>
          <w:b w:val="0"/>
          <w:bCs/>
          <w:color w:val="000000" w:themeColor="text1"/>
          <w:sz w:val="21"/>
          <w:szCs w:val="21"/>
          <w:lang w:val="en-US" w:eastAsia="zh-CN"/>
          <w14:textFill>
            <w14:solidFill>
              <w14:schemeClr w14:val="tx1"/>
            </w14:solidFill>
          </w14:textFill>
        </w:rPr>
        <w:t>：20160801</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内部编码</w:t>
      </w:r>
      <w:r>
        <w:rPr>
          <w:rFonts w:hint="eastAsia" w:ascii="宋体" w:hAnsi="宋体" w:cs="宋体"/>
          <w:b w:val="0"/>
          <w:bCs/>
          <w:color w:val="000000" w:themeColor="text1"/>
          <w:sz w:val="21"/>
          <w:szCs w:val="21"/>
          <w:lang w:val="en-US" w:eastAsia="zh-CN"/>
          <w14:textFill>
            <w14:solidFill>
              <w14:schemeClr w14:val="tx1"/>
            </w14:solidFill>
          </w14:textFill>
        </w:rPr>
        <w:t>：自动生成</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付息兑付类型</w:t>
      </w:r>
      <w:r>
        <w:rPr>
          <w:rFonts w:hint="eastAsia" w:ascii="宋体" w:hAnsi="宋体" w:cs="宋体"/>
          <w:b w:val="0"/>
          <w:bCs/>
          <w:color w:val="000000" w:themeColor="text1"/>
          <w:sz w:val="21"/>
          <w:szCs w:val="21"/>
          <w:lang w:val="en-US" w:eastAsia="zh-CN"/>
          <w14:textFill>
            <w14:solidFill>
              <w14:schemeClr w14:val="tx1"/>
            </w14:solidFill>
          </w14:textFill>
        </w:rPr>
        <w:t>：付息</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债权登记日</w:t>
      </w:r>
      <w:r>
        <w:rPr>
          <w:rFonts w:hint="eastAsia" w:ascii="宋体" w:hAnsi="宋体" w:cs="宋体"/>
          <w:b w:val="0"/>
          <w:bCs/>
          <w:color w:val="000000" w:themeColor="text1"/>
          <w:sz w:val="21"/>
          <w:szCs w:val="21"/>
          <w:lang w:val="en-US" w:eastAsia="zh-CN"/>
          <w14:textFill>
            <w14:solidFill>
              <w14:schemeClr w14:val="tx1"/>
            </w14:solidFill>
          </w14:textFill>
        </w:rPr>
        <w:t>：20160302</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除权除息日</w:t>
      </w:r>
      <w:r>
        <w:rPr>
          <w:rFonts w:hint="eastAsia" w:ascii="宋体" w:hAnsi="宋体" w:cs="宋体"/>
          <w:b w:val="0"/>
          <w:bCs/>
          <w:color w:val="000000" w:themeColor="text1"/>
          <w:sz w:val="21"/>
          <w:szCs w:val="21"/>
          <w:lang w:val="en-US" w:eastAsia="zh-CN"/>
          <w14:textFill>
            <w14:solidFill>
              <w14:schemeClr w14:val="tx1"/>
            </w14:solidFill>
          </w14:textFill>
        </w:rPr>
        <w:t>: 20160303</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本期债券的利率</w:t>
      </w:r>
      <w:r>
        <w:rPr>
          <w:rFonts w:hint="eastAsia" w:ascii="宋体" w:hAnsi="宋体" w:cs="宋体"/>
          <w:b w:val="0"/>
          <w:bCs/>
          <w:color w:val="000000" w:themeColor="text1"/>
          <w:sz w:val="21"/>
          <w:szCs w:val="21"/>
          <w:lang w:val="en-US" w:eastAsia="zh-CN"/>
          <w14:textFill>
            <w14:solidFill>
              <w14:schemeClr w14:val="tx1"/>
            </w14:solidFill>
          </w14:textFill>
        </w:rPr>
        <w:t>:0.0733</w:t>
      </w:r>
    </w:p>
    <w:p>
      <w:pPr>
        <w:rPr>
          <w:rFonts w:hint="eastAsia" w:ascii="宋体" w:hAnsi="宋体" w:eastAsia="宋体" w:cs="宋体"/>
          <w:b w:val="0"/>
          <w:bCs/>
          <w:i w:val="0"/>
          <w:caps w:val="0"/>
          <w:color w:val="auto"/>
          <w:spacing w:val="0"/>
          <w:sz w:val="18"/>
          <w:szCs w:val="18"/>
          <w:shd w:val="clear" w:fill="FFFFFF"/>
        </w:rPr>
      </w:pPr>
      <w:r>
        <w:rPr>
          <w:rFonts w:hint="eastAsia" w:ascii="宋体" w:hAnsi="宋体" w:eastAsia="宋体" w:cs="宋体"/>
          <w:i w:val="0"/>
          <w:color w:val="00B0F0"/>
          <w:kern w:val="0"/>
          <w:sz w:val="18"/>
          <w:szCs w:val="18"/>
          <w:u w:val="none"/>
          <w:lang w:val="en-US" w:eastAsia="zh-CN" w:bidi="ar"/>
        </w:rPr>
        <w:t>利息所得税税率</w:t>
      </w:r>
      <w:r>
        <w:rPr>
          <w:rFonts w:hint="eastAsia" w:ascii="宋体" w:hAnsi="宋体" w:eastAsia="宋体" w:cs="宋体"/>
          <w:b w:val="0"/>
          <w:bCs/>
          <w:i w:val="0"/>
          <w:caps w:val="0"/>
          <w:color w:val="00B0F0"/>
          <w:spacing w:val="0"/>
          <w:sz w:val="18"/>
          <w:szCs w:val="18"/>
          <w:shd w:val="clear" w:fill="FFFFFF"/>
        </w:rPr>
        <w:t>(个人、投资基金）</w:t>
      </w:r>
      <w:r>
        <w:rPr>
          <w:rFonts w:hint="eastAsia" w:ascii="宋体" w:hAnsi="宋体" w:cs="宋体"/>
          <w:b w:val="0"/>
          <w:bCs/>
          <w:i w:val="0"/>
          <w:caps w:val="0"/>
          <w:color w:val="auto"/>
          <w:spacing w:val="0"/>
          <w:sz w:val="18"/>
          <w:szCs w:val="18"/>
          <w:shd w:val="clear" w:fill="FFFFFF"/>
          <w:lang w:val="en-US" w:eastAsia="zh-CN"/>
        </w:rPr>
        <w:t>:0.02</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付息兑付起始日</w:t>
      </w:r>
      <w:r>
        <w:rPr>
          <w:rFonts w:hint="eastAsia" w:ascii="宋体" w:hAnsi="宋体" w:cs="宋体"/>
          <w:i w:val="0"/>
          <w:color w:val="000000"/>
          <w:kern w:val="0"/>
          <w:sz w:val="18"/>
          <w:szCs w:val="18"/>
          <w:u w:val="none"/>
          <w:lang w:val="en-US" w:eastAsia="zh-CN" w:bidi="ar"/>
        </w:rPr>
        <w:t>:20160303</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付息兑付终止日</w:t>
      </w:r>
      <w:r>
        <w:rPr>
          <w:rFonts w:hint="eastAsia" w:ascii="宋体" w:hAnsi="宋体" w:cs="宋体"/>
          <w:i w:val="0"/>
          <w:color w:val="000000"/>
          <w:kern w:val="0"/>
          <w:sz w:val="18"/>
          <w:szCs w:val="18"/>
          <w:u w:val="none"/>
          <w:lang w:val="en-US" w:eastAsia="zh-CN" w:bidi="ar"/>
        </w:rPr>
        <w:t>:20160303</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其他兑付时间说明</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本金兑付方式</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兑付(偿还)本金金额</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兑付(偿还)本金比例</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cs="宋体"/>
          <w:i w:val="0"/>
          <w:color w:val="00B0F0"/>
          <w:kern w:val="0"/>
          <w:sz w:val="18"/>
          <w:szCs w:val="18"/>
          <w:u w:val="none"/>
          <w:lang w:val="en-US" w:eastAsia="zh-CN" w:bidi="ar"/>
        </w:rPr>
        <w:t>备注</w:t>
      </w:r>
      <w:r>
        <w:rPr>
          <w:rFonts w:hint="eastAsia" w:ascii="宋体" w:hAnsi="宋体" w:cs="宋体"/>
          <w:i w:val="0"/>
          <w:color w:val="000000"/>
          <w:kern w:val="0"/>
          <w:sz w:val="18"/>
          <w:szCs w:val="18"/>
          <w:u w:val="none"/>
          <w:lang w:val="en-US" w:eastAsia="zh-CN" w:bidi="ar"/>
        </w:rPr>
        <w:t>：空</w:t>
      </w:r>
    </w:p>
    <w:p>
      <w:pPr>
        <w:spacing w:beforeLines="0" w:afterLines="0"/>
        <w:jc w:val="left"/>
        <w:rPr>
          <w:rFonts w:hint="eastAsia" w:cs="Times New Roman"/>
          <w:kern w:val="2"/>
          <w:sz w:val="21"/>
          <w:lang w:val="en-US" w:eastAsia="zh-CN" w:bidi="ar-SA"/>
        </w:rPr>
      </w:pPr>
      <w:r>
        <w:rPr>
          <w:rFonts w:hint="eastAsia" w:cs="Times New Roman"/>
          <w:b/>
          <w:bCs/>
          <w:kern w:val="2"/>
          <w:sz w:val="21"/>
          <w:lang w:val="en-US" w:eastAsia="zh-CN" w:bidi="ar-SA"/>
        </w:rPr>
        <w:t>备注</w:t>
      </w:r>
      <w:r>
        <w:rPr>
          <w:rFonts w:hint="eastAsia" w:cs="Times New Roman"/>
          <w:kern w:val="2"/>
          <w:sz w:val="21"/>
          <w:lang w:val="en-US" w:eastAsia="zh-CN" w:bidi="ar-SA"/>
        </w:rPr>
        <w:t>：对于税率这一块我们只考虑个人投资者和投资基金的税率，其他税率在付息兑付表中不去考虑。债券付息兑付公告是对预先录入数据的修改和补充。</w:t>
      </w:r>
    </w:p>
    <w:p>
      <w:pPr>
        <w:spacing w:beforeLines="0" w:afterLines="0"/>
        <w:jc w:val="left"/>
        <w:rPr>
          <w:rFonts w:hint="eastAsia" w:cs="Times New Roman"/>
          <w:kern w:val="2"/>
          <w:sz w:val="21"/>
          <w:lang w:val="en-US" w:eastAsia="zh-CN" w:bidi="ar-SA"/>
        </w:rPr>
      </w:pPr>
      <w:r>
        <w:rPr>
          <w:rFonts w:hint="eastAsia" w:cs="Times New Roman"/>
          <w:kern w:val="2"/>
          <w:sz w:val="21"/>
          <w:lang w:val="en-US" w:eastAsia="zh-CN" w:bidi="ar-SA"/>
        </w:rPr>
        <w:t xml:space="preserve"> </w:t>
      </w:r>
    </w:p>
    <w:p>
      <w:pPr>
        <w:spacing w:beforeLines="0" w:afterLines="0"/>
        <w:jc w:val="left"/>
        <w:rPr>
          <w:rFonts w:hint="eastAsia" w:cs="Times New Roman"/>
          <w:b/>
          <w:bCs/>
          <w:kern w:val="2"/>
          <w:sz w:val="21"/>
          <w:lang w:val="en-US" w:eastAsia="zh-CN" w:bidi="ar-SA"/>
        </w:rPr>
      </w:pPr>
      <w:r>
        <w:rPr>
          <w:rFonts w:hint="eastAsia" w:cs="Times New Roman"/>
          <w:b/>
          <w:bCs/>
          <w:kern w:val="2"/>
          <w:sz w:val="21"/>
          <w:lang w:val="en-US" w:eastAsia="zh-CN" w:bidi="ar-SA"/>
        </w:rPr>
        <w:t>2.4.2.2债券付息兑付与债券兑付的情况</w:t>
      </w:r>
    </w:p>
    <w:p>
      <w:pPr>
        <w:pStyle w:val="5"/>
        <w:ind w:left="0" w:leftChars="0" w:firstLine="0" w:firstLineChars="0"/>
        <w:rPr>
          <w:rFonts w:hint="eastAsia"/>
          <w:b/>
          <w:bCs/>
          <w:lang w:val="en-US" w:eastAsia="zh-CN"/>
        </w:rPr>
      </w:pPr>
      <w:r>
        <w:rPr>
          <w:rFonts w:hint="eastAsia" w:cs="Times New Roman"/>
          <w:b/>
          <w:bCs/>
          <w:kern w:val="2"/>
          <w:sz w:val="21"/>
          <w:lang w:val="en-US" w:eastAsia="zh-CN" w:bidi="ar-SA"/>
        </w:rPr>
        <w:t>业务规则：</w:t>
      </w:r>
      <w:r>
        <w:rPr>
          <w:rFonts w:hint="eastAsia"/>
          <w:b/>
          <w:bCs/>
          <w:lang w:val="en-US" w:eastAsia="zh-CN"/>
        </w:rPr>
        <w:t>根据债券的发行公告（募集说明书、发行公告等）先进行数据预录入，债券付息兑付表中预先录入的数据，预先录入数据的公告日期为债券发行公告的公告日期，其【发布状态】均为未发布。从债券的实际付息兑付公告中的信息，我们只需在原先录入的数据的基础上进行修改和补充，</w:t>
      </w:r>
      <w:r>
        <w:rPr>
          <w:rFonts w:hint="eastAsia" w:cs="Times New Roman"/>
          <w:b/>
          <w:bCs/>
          <w:kern w:val="2"/>
          <w:sz w:val="21"/>
          <w:lang w:val="en-US" w:eastAsia="zh-CN" w:bidi="ar-SA"/>
        </w:rPr>
        <w:t>付息兑付类型为付息兑付，公告日期修改为债券付息兑付公告的公告日期，</w:t>
      </w:r>
      <w:r>
        <w:rPr>
          <w:rFonts w:hint="eastAsia"/>
          <w:b/>
          <w:bCs/>
          <w:lang w:val="en-US" w:eastAsia="zh-CN"/>
        </w:rPr>
        <w:t>付息兑付起始日和终止日为债券实际付息兑付的起始日和终止日。付息日和兑付日在同一天，并且债券的付息和兑付情况分别出现在不同的公告上，付息和对兑付的公告日也不相同，我们处理的原则：债券的付息兑付类型用付息兑付表示，两个公告处理成一条记录，公告日以披露早的为准，同时在备注中做个简单的说明。</w:t>
      </w:r>
    </w:p>
    <w:p>
      <w:pPr>
        <w:pStyle w:val="5"/>
        <w:ind w:left="0" w:leftChars="0" w:firstLine="0" w:firstLineChars="0"/>
        <w:rPr>
          <w:rFonts w:hint="eastAsia"/>
          <w:b/>
          <w:bCs/>
          <w:lang w:val="en-US" w:eastAsia="zh-CN"/>
        </w:rPr>
      </w:pPr>
      <w:r>
        <w:rPr>
          <w:rFonts w:hint="eastAsia"/>
          <w:lang w:val="en-US" w:eastAsia="zh-CN"/>
        </w:rPr>
        <w:t>样例1：2011年宜宾市国有资产经营有限公司公司债券募集说明书：</w:t>
      </w:r>
    </w:p>
    <w:p>
      <w:pPr>
        <w:pStyle w:val="5"/>
        <w:ind w:left="0" w:leftChars="0" w:firstLine="0" w:firstLineChars="0"/>
        <w:rPr>
          <w:rFonts w:hint="eastAsia"/>
          <w:b w:val="0"/>
          <w:bCs w:val="0"/>
          <w:lang w:val="en-US" w:eastAsia="zh-CN"/>
        </w:rPr>
      </w:pPr>
      <w:r>
        <w:rPr>
          <w:rFonts w:hint="eastAsia"/>
          <w:b w:val="0"/>
          <w:bCs w:val="0"/>
          <w:lang w:val="en-US" w:eastAsia="zh-CN"/>
        </w:rPr>
        <w:fldChar w:fldCharType="begin"/>
      </w:r>
      <w:r>
        <w:rPr>
          <w:rFonts w:hint="eastAsia"/>
          <w:b w:val="0"/>
          <w:bCs w:val="0"/>
          <w:lang w:val="en-US" w:eastAsia="zh-CN"/>
        </w:rPr>
        <w:instrText xml:space="preserve"> HYPERLINK "http://www.chinamoney.com.cn/fe/Info/26199268?infoPath=1" </w:instrText>
      </w:r>
      <w:r>
        <w:rPr>
          <w:rFonts w:hint="eastAsia"/>
          <w:b w:val="0"/>
          <w:bCs w:val="0"/>
          <w:lang w:val="en-US" w:eastAsia="zh-CN"/>
        </w:rPr>
        <w:fldChar w:fldCharType="separate"/>
      </w:r>
      <w:r>
        <w:rPr>
          <w:rStyle w:val="14"/>
          <w:rFonts w:hint="eastAsia"/>
          <w:b w:val="0"/>
          <w:bCs w:val="0"/>
          <w:lang w:val="en-US" w:eastAsia="zh-CN"/>
        </w:rPr>
        <w:t>http://www.chinamoney.com.cn/fe/Info/26199268?infoPath=1</w:t>
      </w:r>
      <w:r>
        <w:rPr>
          <w:rFonts w:hint="eastAsia"/>
          <w:b w:val="0"/>
          <w:bCs w:val="0"/>
          <w:lang w:val="en-US" w:eastAsia="zh-CN"/>
        </w:rPr>
        <w:fldChar w:fldCharType="end"/>
      </w:r>
    </w:p>
    <w:p>
      <w:pPr>
        <w:pStyle w:val="5"/>
        <w:ind w:left="0" w:leftChars="0" w:firstLine="0" w:firstLineChars="0"/>
      </w:pPr>
      <w:r>
        <w:rPr>
          <w:bdr w:val="single" w:sz="4" w:space="0"/>
        </w:rPr>
        <w:drawing>
          <wp:inline distT="0" distB="0" distL="114300" distR="114300">
            <wp:extent cx="5271770" cy="1320800"/>
            <wp:effectExtent l="0" t="0" r="5080" b="1270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9"/>
                    <a:stretch>
                      <a:fillRect/>
                    </a:stretch>
                  </pic:blipFill>
                  <pic:spPr>
                    <a:xfrm>
                      <a:off x="0" y="0"/>
                      <a:ext cx="5271770" cy="1320800"/>
                    </a:xfrm>
                    <a:prstGeom prst="rect">
                      <a:avLst/>
                    </a:prstGeom>
                    <a:noFill/>
                    <a:ln w="9525">
                      <a:noFill/>
                    </a:ln>
                  </pic:spPr>
                </pic:pic>
              </a:graphicData>
            </a:graphic>
          </wp:inline>
        </w:drawing>
      </w:r>
    </w:p>
    <w:p>
      <w:pPr>
        <w:pStyle w:val="5"/>
        <w:ind w:left="0" w:leftChars="0" w:firstLine="0" w:firstLineChars="0"/>
      </w:pPr>
      <w:r>
        <w:rPr>
          <w:bdr w:val="single" w:sz="4" w:space="0"/>
        </w:rPr>
        <w:drawing>
          <wp:inline distT="0" distB="0" distL="114300" distR="114300">
            <wp:extent cx="5267960" cy="2134235"/>
            <wp:effectExtent l="0" t="0" r="8890" b="1841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0"/>
                    <a:stretch>
                      <a:fillRect/>
                    </a:stretch>
                  </pic:blipFill>
                  <pic:spPr>
                    <a:xfrm>
                      <a:off x="0" y="0"/>
                      <a:ext cx="5267960" cy="2134235"/>
                    </a:xfrm>
                    <a:prstGeom prst="rect">
                      <a:avLst/>
                    </a:prstGeom>
                    <a:noFill/>
                    <a:ln w="9525">
                      <a:noFill/>
                    </a:ln>
                  </pic:spPr>
                </pic:pic>
              </a:graphicData>
            </a:graphic>
          </wp:inline>
        </w:drawing>
      </w:r>
    </w:p>
    <w:p>
      <w:pPr>
        <w:pStyle w:val="5"/>
        <w:ind w:left="0" w:leftChars="0" w:firstLine="0" w:firstLineChars="0"/>
      </w:pPr>
      <w:r>
        <w:rPr>
          <w:bdr w:val="single" w:sz="4" w:space="0"/>
        </w:rPr>
        <w:drawing>
          <wp:inline distT="0" distB="0" distL="114300" distR="114300">
            <wp:extent cx="5269865" cy="2411730"/>
            <wp:effectExtent l="0" t="0" r="6985" b="762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1"/>
                    <a:stretch>
                      <a:fillRect/>
                    </a:stretch>
                  </pic:blipFill>
                  <pic:spPr>
                    <a:xfrm>
                      <a:off x="0" y="0"/>
                      <a:ext cx="5269865" cy="2411730"/>
                    </a:xfrm>
                    <a:prstGeom prst="rect">
                      <a:avLst/>
                    </a:prstGeom>
                    <a:noFill/>
                    <a:ln w="9525">
                      <a:noFill/>
                    </a:ln>
                  </pic:spPr>
                </pic:pic>
              </a:graphicData>
            </a:graphic>
          </wp:inline>
        </w:drawing>
      </w:r>
    </w:p>
    <w:p>
      <w:pPr>
        <w:pStyle w:val="5"/>
        <w:ind w:left="0" w:leftChars="0" w:firstLine="0" w:firstLineChars="0"/>
        <w:rPr>
          <w:rFonts w:hint="eastAsia"/>
          <w:lang w:eastAsia="zh-CN"/>
        </w:rPr>
      </w:pPr>
      <w:r>
        <w:rPr>
          <w:rFonts w:hint="eastAsia"/>
          <w:lang w:eastAsia="zh-CN"/>
        </w:rPr>
        <w:t>从</w:t>
      </w:r>
      <w:r>
        <w:rPr>
          <w:rFonts w:hint="eastAsia"/>
          <w:lang w:val="en-US" w:eastAsia="zh-CN"/>
        </w:rPr>
        <w:t>2011年宜宾市国有资产经营有限公司公司债券</w:t>
      </w:r>
      <w:r>
        <w:rPr>
          <w:rFonts w:hint="eastAsia"/>
          <w:lang w:eastAsia="zh-CN"/>
        </w:rPr>
        <w:t>的募集说明书中可以得到债券付息兑付表中的数据，数据如下所示：</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公告日期</w:t>
      </w:r>
      <w:r>
        <w:rPr>
          <w:rFonts w:hint="eastAsia" w:ascii="宋体" w:hAnsi="宋体" w:cs="宋体"/>
          <w:b w:val="0"/>
          <w:bCs/>
          <w:color w:val="000000" w:themeColor="text1"/>
          <w:sz w:val="21"/>
          <w:szCs w:val="21"/>
          <w:lang w:val="en-US" w:eastAsia="zh-CN"/>
          <w14:textFill>
            <w14:solidFill>
              <w14:schemeClr w14:val="tx1"/>
            </w14:solidFill>
          </w14:textFill>
        </w:rPr>
        <w:t>：20110524</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内部编码</w:t>
      </w:r>
      <w:r>
        <w:rPr>
          <w:rFonts w:hint="eastAsia" w:ascii="宋体" w:hAnsi="宋体" w:cs="宋体"/>
          <w:b w:val="0"/>
          <w:bCs/>
          <w:color w:val="000000" w:themeColor="text1"/>
          <w:sz w:val="21"/>
          <w:szCs w:val="21"/>
          <w:lang w:val="en-US" w:eastAsia="zh-CN"/>
          <w14:textFill>
            <w14:solidFill>
              <w14:schemeClr w14:val="tx1"/>
            </w14:solidFill>
          </w14:textFill>
        </w:rPr>
        <w:t>：自动生成</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付息兑付类型</w:t>
      </w:r>
      <w:r>
        <w:rPr>
          <w:rFonts w:hint="eastAsia" w:ascii="宋体" w:hAnsi="宋体" w:cs="宋体"/>
          <w:b w:val="0"/>
          <w:bCs/>
          <w:color w:val="000000" w:themeColor="text1"/>
          <w:sz w:val="21"/>
          <w:szCs w:val="21"/>
          <w:lang w:val="en-US" w:eastAsia="zh-CN"/>
          <w14:textFill>
            <w14:solidFill>
              <w14:schemeClr w14:val="tx1"/>
            </w14:solidFill>
          </w14:textFill>
        </w:rPr>
        <w:t>：付息</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债权登记日</w:t>
      </w:r>
      <w:r>
        <w:rPr>
          <w:rFonts w:hint="eastAsia" w:ascii="宋体" w:hAnsi="宋体" w:cs="宋体"/>
          <w:b w:val="0"/>
          <w:bCs/>
          <w:color w:val="000000" w:themeColor="text1"/>
          <w:sz w:val="21"/>
          <w:szCs w:val="21"/>
          <w:lang w:val="en-US" w:eastAsia="zh-CN"/>
          <w14:textFill>
            <w14:solidFill>
              <w14:schemeClr w14:val="tx1"/>
            </w14:solidFill>
          </w14:textFill>
        </w:rPr>
        <w:t xml:space="preserve">：                                  </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除权除息日</w:t>
      </w:r>
      <w:r>
        <w:rPr>
          <w:rFonts w:hint="eastAsia" w:ascii="宋体" w:hAnsi="宋体" w:cs="宋体"/>
          <w:b w:val="0"/>
          <w:bCs/>
          <w:color w:val="000000" w:themeColor="text1"/>
          <w:sz w:val="21"/>
          <w:szCs w:val="21"/>
          <w:lang w:val="en-US" w:eastAsia="zh-CN"/>
          <w14:textFill>
            <w14:solidFill>
              <w14:schemeClr w14:val="tx1"/>
            </w14:solidFill>
          </w14:textFill>
        </w:rPr>
        <w:t xml:space="preserve">:                                   </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本期债券的利率</w:t>
      </w:r>
      <w:r>
        <w:rPr>
          <w:rFonts w:hint="eastAsia" w:ascii="宋体" w:hAnsi="宋体" w:cs="宋体"/>
          <w:b w:val="0"/>
          <w:bCs/>
          <w:color w:val="000000" w:themeColor="text1"/>
          <w:sz w:val="21"/>
          <w:szCs w:val="21"/>
          <w:lang w:val="en-US" w:eastAsia="zh-CN"/>
          <w14:textFill>
            <w14:solidFill>
              <w14:schemeClr w14:val="tx1"/>
            </w14:solidFill>
          </w14:textFill>
        </w:rPr>
        <w:t>:0.058</w:t>
      </w:r>
    </w:p>
    <w:p>
      <w:pPr>
        <w:rPr>
          <w:rFonts w:hint="eastAsia" w:ascii="宋体" w:hAnsi="宋体" w:eastAsia="宋体" w:cs="宋体"/>
          <w:b w:val="0"/>
          <w:bCs/>
          <w:i w:val="0"/>
          <w:caps w:val="0"/>
          <w:color w:val="auto"/>
          <w:spacing w:val="0"/>
          <w:sz w:val="18"/>
          <w:szCs w:val="18"/>
          <w:shd w:val="clear" w:fill="FFFFFF"/>
        </w:rPr>
      </w:pPr>
      <w:r>
        <w:rPr>
          <w:rFonts w:hint="eastAsia" w:ascii="宋体" w:hAnsi="宋体" w:eastAsia="宋体" w:cs="宋体"/>
          <w:i w:val="0"/>
          <w:color w:val="00B0F0"/>
          <w:kern w:val="0"/>
          <w:sz w:val="18"/>
          <w:szCs w:val="18"/>
          <w:u w:val="none"/>
          <w:lang w:val="en-US" w:eastAsia="zh-CN" w:bidi="ar"/>
        </w:rPr>
        <w:t>利息所得税税率</w:t>
      </w:r>
      <w:r>
        <w:rPr>
          <w:rFonts w:hint="eastAsia" w:ascii="宋体" w:hAnsi="宋体" w:eastAsia="宋体" w:cs="宋体"/>
          <w:b w:val="0"/>
          <w:bCs/>
          <w:i w:val="0"/>
          <w:caps w:val="0"/>
          <w:color w:val="00B0F0"/>
          <w:spacing w:val="0"/>
          <w:sz w:val="18"/>
          <w:szCs w:val="18"/>
          <w:shd w:val="clear" w:fill="FFFFFF"/>
        </w:rPr>
        <w:t>(个人、投资基金）</w:t>
      </w:r>
      <w:r>
        <w:rPr>
          <w:rFonts w:hint="eastAsia" w:ascii="宋体" w:hAnsi="宋体" w:cs="宋体"/>
          <w:b w:val="0"/>
          <w:bCs/>
          <w:i w:val="0"/>
          <w:caps w:val="0"/>
          <w:color w:val="auto"/>
          <w:spacing w:val="0"/>
          <w:sz w:val="18"/>
          <w:szCs w:val="18"/>
          <w:shd w:val="clear" w:fill="FFFFFF"/>
          <w:lang w:val="en-US" w:eastAsia="zh-CN"/>
        </w:rPr>
        <w:t>:</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付息兑付起始日</w:t>
      </w:r>
      <w:r>
        <w:rPr>
          <w:rFonts w:hint="eastAsia" w:ascii="宋体" w:hAnsi="宋体" w:cs="宋体"/>
          <w:i w:val="0"/>
          <w:color w:val="000000"/>
          <w:kern w:val="0"/>
          <w:sz w:val="18"/>
          <w:szCs w:val="18"/>
          <w:u w:val="none"/>
          <w:lang w:val="en-US" w:eastAsia="zh-CN" w:bidi="ar"/>
        </w:rPr>
        <w:t>:20120523</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付息兑付终止日</w:t>
      </w:r>
      <w:r>
        <w:rPr>
          <w:rFonts w:hint="eastAsia" w:ascii="宋体" w:hAnsi="宋体" w:cs="宋体"/>
          <w:i w:val="0"/>
          <w:color w:val="000000"/>
          <w:kern w:val="0"/>
          <w:sz w:val="18"/>
          <w:szCs w:val="18"/>
          <w:u w:val="none"/>
          <w:lang w:val="en-US" w:eastAsia="zh-CN" w:bidi="ar"/>
        </w:rPr>
        <w:t>:20130523</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其他兑付时间说明</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本金兑付方式</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兑付(偿还)本金金额</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兑付(偿还)本金比例</w:t>
      </w:r>
      <w:r>
        <w:rPr>
          <w:rFonts w:hint="eastAsia" w:ascii="宋体" w:hAnsi="宋体" w:cs="宋体"/>
          <w:i w:val="0"/>
          <w:color w:val="000000"/>
          <w:kern w:val="0"/>
          <w:sz w:val="18"/>
          <w:szCs w:val="18"/>
          <w:u w:val="none"/>
          <w:lang w:val="en-US" w:eastAsia="zh-CN" w:bidi="ar"/>
        </w:rPr>
        <w:t>：空</w:t>
      </w:r>
    </w:p>
    <w:p>
      <w:pPr>
        <w:rPr>
          <w:rFonts w:hint="eastAsia" w:ascii="宋体" w:hAnsi="宋体" w:cs="宋体"/>
          <w:i w:val="0"/>
          <w:color w:val="000000"/>
          <w:kern w:val="0"/>
          <w:sz w:val="18"/>
          <w:szCs w:val="18"/>
          <w:u w:val="none"/>
          <w:lang w:val="en-US" w:eastAsia="zh-CN" w:bidi="ar"/>
        </w:rPr>
      </w:pPr>
      <w:r>
        <w:rPr>
          <w:rFonts w:hint="eastAsia" w:ascii="宋体" w:hAnsi="宋体" w:cs="宋体"/>
          <w:i w:val="0"/>
          <w:color w:val="00B0F0"/>
          <w:kern w:val="0"/>
          <w:sz w:val="18"/>
          <w:szCs w:val="18"/>
          <w:u w:val="none"/>
          <w:lang w:val="en-US" w:eastAsia="zh-CN" w:bidi="ar"/>
        </w:rPr>
        <w:t>备注</w:t>
      </w:r>
      <w:r>
        <w:rPr>
          <w:rFonts w:hint="eastAsia" w:ascii="宋体" w:hAnsi="宋体" w:cs="宋体"/>
          <w:i w:val="0"/>
          <w:color w:val="000000"/>
          <w:kern w:val="0"/>
          <w:sz w:val="18"/>
          <w:szCs w:val="18"/>
          <w:u w:val="none"/>
          <w:lang w:val="en-US" w:eastAsia="zh-CN" w:bidi="ar"/>
        </w:rPr>
        <w:t>：空</w:t>
      </w:r>
    </w:p>
    <w:p>
      <w:pPr>
        <w:rPr>
          <w:rFonts w:hint="eastAsia" w:ascii="宋体" w:hAnsi="宋体" w:cs="宋体"/>
          <w:i w:val="0"/>
          <w:color w:val="auto"/>
          <w:kern w:val="0"/>
          <w:sz w:val="18"/>
          <w:szCs w:val="18"/>
          <w:u w:val="none"/>
          <w:lang w:val="en-US" w:eastAsia="zh-CN" w:bidi="ar"/>
        </w:rPr>
      </w:pPr>
      <w:r>
        <w:rPr>
          <w:rFonts w:hint="eastAsia" w:ascii="宋体" w:hAnsi="宋体" w:cs="宋体"/>
          <w:i w:val="0"/>
          <w:color w:val="00B0F0"/>
          <w:kern w:val="0"/>
          <w:sz w:val="18"/>
          <w:szCs w:val="18"/>
          <w:u w:val="none"/>
          <w:lang w:val="en-US" w:eastAsia="zh-CN" w:bidi="ar"/>
        </w:rPr>
        <w:t>发布状态</w:t>
      </w:r>
      <w:r>
        <w:rPr>
          <w:rFonts w:hint="eastAsia" w:ascii="宋体" w:hAnsi="宋体" w:cs="宋体"/>
          <w:i w:val="0"/>
          <w:color w:val="auto"/>
          <w:kern w:val="0"/>
          <w:sz w:val="18"/>
          <w:szCs w:val="18"/>
          <w:u w:val="none"/>
          <w:lang w:val="en-US" w:eastAsia="zh-CN" w:bidi="ar"/>
        </w:rPr>
        <w:t>：未发布</w:t>
      </w:r>
    </w:p>
    <w:p>
      <w:pPr>
        <w:rPr>
          <w:rFonts w:hint="eastAsia"/>
          <w:b/>
          <w:bCs/>
          <w:lang w:val="en-US" w:eastAsia="zh-CN"/>
        </w:rPr>
      </w:pPr>
      <w:r>
        <w:rPr>
          <w:rFonts w:hint="eastAsia" w:ascii="宋体" w:hAnsi="宋体" w:cs="宋体"/>
          <w:i w:val="0"/>
          <w:color w:val="FF0000"/>
          <w:kern w:val="0"/>
          <w:sz w:val="18"/>
          <w:szCs w:val="18"/>
          <w:u w:val="none"/>
          <w:lang w:val="en-US" w:eastAsia="zh-CN" w:bidi="ar"/>
        </w:rPr>
        <w:t>本例中债券是7年期的债券，每年付息一次，第五年、第六年、第七年分别偿还本金金额的30%，30%，40%。前四年的债券付息兑付类型均为付息，后三年的付息兑付类型为付息兑付，债券付息兑付表中有7条记录，前4条记录的付息兑付起始日分别为20120523,20130523,20140523,20150525。付息兑付终止日分别为20120523,20130523,20140523,20150525。本期债券的利率均为0.058。后3年的记录为付息兑付起始日分别为20160523、20170523、20180523。兑付（偿还）本金比例分别为0.3、0.3、0.4。发布状态均为未发布。注意发行公告中的债权登记日不能直接处理成债券付息兑付表中的债权登记日，具体的债权登记日要到债券实际的付息兑付公告中获得，债券付息兑付表中的数据应以债券实际的付息兑付公告为准。</w:t>
      </w:r>
    </w:p>
    <w:p>
      <w:pPr>
        <w:pStyle w:val="5"/>
        <w:ind w:left="0" w:leftChars="0" w:firstLine="0" w:firstLineChars="0"/>
        <w:rPr>
          <w:rFonts w:hint="eastAsia"/>
          <w:lang w:val="en-US" w:eastAsia="zh-CN"/>
        </w:rPr>
      </w:pPr>
      <w:r>
        <w:rPr>
          <w:rFonts w:hint="eastAsia"/>
          <w:lang w:val="en-US" w:eastAsia="zh-CN"/>
        </w:rPr>
        <w:t>样例2：2011年宜宾市国有资产经营有限公司公司债券2016年付息兑付公告</w:t>
      </w:r>
    </w:p>
    <w:p>
      <w:pPr>
        <w:pStyle w:val="5"/>
        <w:rPr>
          <w:rFonts w:hint="eastAsia"/>
          <w:lang w:val="en-US" w:eastAsia="zh-CN"/>
        </w:rPr>
      </w:pPr>
      <w:r>
        <w:rPr>
          <w:rFonts w:hint="eastAsia"/>
          <w:lang w:val="en-US" w:eastAsia="zh-CN"/>
        </w:rPr>
        <w:t>数据来源：</w:t>
      </w:r>
      <w:r>
        <w:rPr>
          <w:rFonts w:hint="eastAsia"/>
          <w:lang w:val="en-US" w:eastAsia="zh-CN"/>
        </w:rPr>
        <w:fldChar w:fldCharType="begin"/>
      </w:r>
      <w:r>
        <w:rPr>
          <w:rFonts w:hint="eastAsia"/>
          <w:lang w:val="en-US" w:eastAsia="zh-CN"/>
        </w:rPr>
        <w:instrText xml:space="preserve"> HYPERLINK "http://www.chinamoney.com.cn/fe/Info/25620993" </w:instrText>
      </w:r>
      <w:r>
        <w:rPr>
          <w:rFonts w:hint="eastAsia"/>
          <w:lang w:val="en-US" w:eastAsia="zh-CN"/>
        </w:rPr>
        <w:fldChar w:fldCharType="separate"/>
      </w:r>
      <w:r>
        <w:rPr>
          <w:rStyle w:val="14"/>
          <w:rFonts w:hint="eastAsia"/>
          <w:lang w:val="en-US" w:eastAsia="zh-CN"/>
        </w:rPr>
        <w:t>http://www.chinamoney.com.cn/fe/Info/25620993</w:t>
      </w:r>
      <w:r>
        <w:rPr>
          <w:rFonts w:hint="eastAsia"/>
          <w:lang w:val="en-US" w:eastAsia="zh-CN"/>
        </w:rPr>
        <w:fldChar w:fldCharType="end"/>
      </w:r>
    </w:p>
    <w:p>
      <w:pPr>
        <w:pStyle w:val="5"/>
        <w:ind w:left="0" w:leftChars="0" w:firstLine="0" w:firstLineChars="0"/>
        <w:rPr>
          <w:rFonts w:hint="eastAsia"/>
          <w:lang w:val="en-US" w:eastAsia="zh-CN"/>
        </w:rPr>
      </w:pPr>
      <w:r>
        <w:rPr>
          <w:rFonts w:hint="eastAsia"/>
          <w:lang w:val="en-US" w:eastAsia="zh-CN"/>
        </w:rPr>
        <w:t>具体详情如下图所示：</w:t>
      </w:r>
    </w:p>
    <w:p>
      <w:pPr>
        <w:pStyle w:val="5"/>
        <w:ind w:left="0" w:leftChars="0" w:firstLine="0" w:firstLineChars="0"/>
        <w:rPr>
          <w:bdr w:val="single" w:sz="4" w:space="0"/>
        </w:rPr>
      </w:pPr>
      <w:r>
        <w:rPr>
          <w:bdr w:val="single" w:sz="4" w:space="0"/>
        </w:rPr>
        <w:drawing>
          <wp:inline distT="0" distB="0" distL="114300" distR="114300">
            <wp:extent cx="5273675" cy="1292860"/>
            <wp:effectExtent l="0" t="0" r="3175" b="254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2"/>
                    <a:stretch>
                      <a:fillRect/>
                    </a:stretch>
                  </pic:blipFill>
                  <pic:spPr>
                    <a:xfrm>
                      <a:off x="0" y="0"/>
                      <a:ext cx="5273675" cy="1292860"/>
                    </a:xfrm>
                    <a:prstGeom prst="rect">
                      <a:avLst/>
                    </a:prstGeom>
                    <a:noFill/>
                    <a:ln w="9525">
                      <a:noFill/>
                    </a:ln>
                  </pic:spPr>
                </pic:pic>
              </a:graphicData>
            </a:graphic>
          </wp:inline>
        </w:drawing>
      </w:r>
    </w:p>
    <w:p>
      <w:pPr>
        <w:pStyle w:val="5"/>
        <w:ind w:left="0" w:leftChars="0" w:firstLine="0" w:firstLineChars="0"/>
        <w:rPr>
          <w:rFonts w:hint="eastAsia"/>
          <w:bdr w:val="single" w:sz="4" w:space="0"/>
          <w:lang w:val="en-US" w:eastAsia="zh-CN"/>
        </w:rPr>
      </w:pPr>
      <w:r>
        <w:rPr>
          <w:bdr w:val="single" w:sz="4" w:space="0"/>
        </w:rPr>
        <w:drawing>
          <wp:inline distT="0" distB="0" distL="114300" distR="114300">
            <wp:extent cx="5272405" cy="1669415"/>
            <wp:effectExtent l="0" t="0" r="4445" b="698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3"/>
                    <a:stretch>
                      <a:fillRect/>
                    </a:stretch>
                  </pic:blipFill>
                  <pic:spPr>
                    <a:xfrm>
                      <a:off x="0" y="0"/>
                      <a:ext cx="5272405" cy="1669415"/>
                    </a:xfrm>
                    <a:prstGeom prst="rect">
                      <a:avLst/>
                    </a:prstGeom>
                    <a:noFill/>
                    <a:ln w="9525">
                      <a:noFill/>
                    </a:ln>
                  </pic:spPr>
                </pic:pic>
              </a:graphicData>
            </a:graphic>
          </wp:inline>
        </w:drawing>
      </w:r>
    </w:p>
    <w:p>
      <w:pPr>
        <w:pStyle w:val="5"/>
        <w:ind w:left="0" w:leftChars="0" w:firstLine="0" w:firstLineChars="0"/>
        <w:rPr>
          <w:bdr w:val="single" w:sz="4" w:space="0"/>
        </w:rPr>
      </w:pPr>
      <w:r>
        <w:rPr>
          <w:bdr w:val="single" w:sz="4" w:space="0"/>
        </w:rPr>
        <w:drawing>
          <wp:inline distT="0" distB="0" distL="114300" distR="114300">
            <wp:extent cx="5267325" cy="2616835"/>
            <wp:effectExtent l="0" t="0" r="9525" b="1206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34"/>
                    <a:stretch>
                      <a:fillRect/>
                    </a:stretch>
                  </pic:blipFill>
                  <pic:spPr>
                    <a:xfrm>
                      <a:off x="0" y="0"/>
                      <a:ext cx="5267325" cy="26168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从2011年宜宾市国有资产经营有限公司公司债券2016年付息兑付公告中，我们可以看</w:t>
      </w:r>
    </w:p>
    <w:p>
      <w:pPr>
        <w:pStyle w:val="5"/>
        <w:ind w:left="0" w:leftChars="0" w:firstLine="0" w:firstLineChars="0"/>
        <w:rPr>
          <w:rFonts w:hint="eastAsia"/>
          <w:lang w:val="en-US" w:eastAsia="zh-CN"/>
        </w:rPr>
      </w:pPr>
      <w:r>
        <w:rPr>
          <w:rFonts w:hint="eastAsia"/>
          <w:lang w:val="en-US" w:eastAsia="zh-CN"/>
        </w:rPr>
        <w:t>出票面利率、付息兑付日、本金兑付的比例等要素。因此我们可以对预先披露的债券付息兑付表中数据进行修改，修改情况如下如下所示：</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公告日期</w:t>
      </w:r>
      <w:r>
        <w:rPr>
          <w:rFonts w:hint="eastAsia" w:ascii="宋体" w:hAnsi="宋体" w:cs="宋体"/>
          <w:b w:val="0"/>
          <w:bCs/>
          <w:color w:val="000000" w:themeColor="text1"/>
          <w:sz w:val="21"/>
          <w:szCs w:val="21"/>
          <w:lang w:val="en-US" w:eastAsia="zh-CN"/>
          <w14:textFill>
            <w14:solidFill>
              <w14:schemeClr w14:val="tx1"/>
            </w14:solidFill>
          </w14:textFill>
        </w:rPr>
        <w:t>：20160513</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内部编码</w:t>
      </w:r>
      <w:r>
        <w:rPr>
          <w:rFonts w:hint="eastAsia" w:ascii="宋体" w:hAnsi="宋体" w:cs="宋体"/>
          <w:b w:val="0"/>
          <w:bCs/>
          <w:color w:val="000000" w:themeColor="text1"/>
          <w:sz w:val="21"/>
          <w:szCs w:val="21"/>
          <w:lang w:val="en-US" w:eastAsia="zh-CN"/>
          <w14:textFill>
            <w14:solidFill>
              <w14:schemeClr w14:val="tx1"/>
            </w14:solidFill>
          </w14:textFill>
        </w:rPr>
        <w:t>：自动生成</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付息兑付类型</w:t>
      </w:r>
      <w:r>
        <w:rPr>
          <w:rFonts w:hint="eastAsia" w:ascii="宋体" w:hAnsi="宋体" w:cs="宋体"/>
          <w:b w:val="0"/>
          <w:bCs/>
          <w:color w:val="000000" w:themeColor="text1"/>
          <w:sz w:val="21"/>
          <w:szCs w:val="21"/>
          <w:lang w:val="en-US" w:eastAsia="zh-CN"/>
          <w14:textFill>
            <w14:solidFill>
              <w14:schemeClr w14:val="tx1"/>
            </w14:solidFill>
          </w14:textFill>
        </w:rPr>
        <w:t>：付息兑付</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债权登记日</w:t>
      </w:r>
      <w:r>
        <w:rPr>
          <w:rFonts w:hint="eastAsia" w:ascii="宋体" w:hAnsi="宋体" w:cs="宋体"/>
          <w:b w:val="0"/>
          <w:bCs/>
          <w:color w:val="000000" w:themeColor="text1"/>
          <w:sz w:val="21"/>
          <w:szCs w:val="21"/>
          <w:lang w:val="en-US" w:eastAsia="zh-CN"/>
          <w14:textFill>
            <w14:solidFill>
              <w14:schemeClr w14:val="tx1"/>
            </w14:solidFill>
          </w14:textFill>
        </w:rPr>
        <w:t>：                                  未披露则不维护</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除权除息日</w:t>
      </w:r>
      <w:r>
        <w:rPr>
          <w:rFonts w:hint="eastAsia" w:ascii="宋体" w:hAnsi="宋体" w:cs="宋体"/>
          <w:b w:val="0"/>
          <w:bCs/>
          <w:color w:val="000000" w:themeColor="text1"/>
          <w:sz w:val="21"/>
          <w:szCs w:val="21"/>
          <w:lang w:val="en-US" w:eastAsia="zh-CN"/>
          <w14:textFill>
            <w14:solidFill>
              <w14:schemeClr w14:val="tx1"/>
            </w14:solidFill>
          </w14:textFill>
        </w:rPr>
        <w:t>:                                   未披露则不维护</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本期债券的利率</w:t>
      </w:r>
      <w:r>
        <w:rPr>
          <w:rFonts w:hint="eastAsia" w:ascii="宋体" w:hAnsi="宋体" w:cs="宋体"/>
          <w:b w:val="0"/>
          <w:bCs/>
          <w:color w:val="000000" w:themeColor="text1"/>
          <w:sz w:val="21"/>
          <w:szCs w:val="21"/>
          <w:lang w:val="en-US" w:eastAsia="zh-CN"/>
          <w14:textFill>
            <w14:solidFill>
              <w14:schemeClr w14:val="tx1"/>
            </w14:solidFill>
          </w14:textFill>
        </w:rPr>
        <w:t>:0.058</w:t>
      </w:r>
    </w:p>
    <w:p>
      <w:pPr>
        <w:rPr>
          <w:rFonts w:hint="eastAsia" w:ascii="宋体" w:hAnsi="宋体" w:eastAsia="宋体" w:cs="宋体"/>
          <w:b w:val="0"/>
          <w:bCs/>
          <w:i w:val="0"/>
          <w:caps w:val="0"/>
          <w:color w:val="auto"/>
          <w:spacing w:val="0"/>
          <w:sz w:val="18"/>
          <w:szCs w:val="18"/>
          <w:shd w:val="clear" w:fill="FFFFFF"/>
        </w:rPr>
      </w:pPr>
      <w:r>
        <w:rPr>
          <w:rFonts w:hint="eastAsia" w:ascii="宋体" w:hAnsi="宋体" w:eastAsia="宋体" w:cs="宋体"/>
          <w:i w:val="0"/>
          <w:color w:val="00B0F0"/>
          <w:kern w:val="0"/>
          <w:sz w:val="18"/>
          <w:szCs w:val="18"/>
          <w:u w:val="none"/>
          <w:lang w:val="en-US" w:eastAsia="zh-CN" w:bidi="ar"/>
        </w:rPr>
        <w:t>利息所得税税率</w:t>
      </w:r>
      <w:r>
        <w:rPr>
          <w:rFonts w:hint="eastAsia" w:ascii="宋体" w:hAnsi="宋体" w:eastAsia="宋体" w:cs="宋体"/>
          <w:b w:val="0"/>
          <w:bCs/>
          <w:i w:val="0"/>
          <w:caps w:val="0"/>
          <w:color w:val="00B0F0"/>
          <w:spacing w:val="0"/>
          <w:sz w:val="18"/>
          <w:szCs w:val="18"/>
          <w:shd w:val="clear" w:fill="FFFFFF"/>
        </w:rPr>
        <w:t>(个人、投资基金）</w:t>
      </w:r>
      <w:r>
        <w:rPr>
          <w:rFonts w:hint="eastAsia" w:ascii="宋体" w:hAnsi="宋体" w:cs="宋体"/>
          <w:b w:val="0"/>
          <w:bCs/>
          <w:i w:val="0"/>
          <w:caps w:val="0"/>
          <w:color w:val="auto"/>
          <w:spacing w:val="0"/>
          <w:sz w:val="18"/>
          <w:szCs w:val="18"/>
          <w:shd w:val="clear" w:fill="FFFFFF"/>
          <w:lang w:val="en-US" w:eastAsia="zh-CN"/>
        </w:rPr>
        <w:t>:</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付息兑付起始日</w:t>
      </w:r>
      <w:r>
        <w:rPr>
          <w:rFonts w:hint="eastAsia" w:ascii="宋体" w:hAnsi="宋体" w:cs="宋体"/>
          <w:i w:val="0"/>
          <w:color w:val="000000"/>
          <w:kern w:val="0"/>
          <w:sz w:val="18"/>
          <w:szCs w:val="18"/>
          <w:u w:val="none"/>
          <w:lang w:val="en-US" w:eastAsia="zh-CN" w:bidi="ar"/>
        </w:rPr>
        <w:t>:20160523</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付息兑付终止日</w:t>
      </w:r>
      <w:r>
        <w:rPr>
          <w:rFonts w:hint="eastAsia" w:ascii="宋体" w:hAnsi="宋体" w:cs="宋体"/>
          <w:i w:val="0"/>
          <w:color w:val="000000"/>
          <w:kern w:val="0"/>
          <w:sz w:val="18"/>
          <w:szCs w:val="18"/>
          <w:u w:val="none"/>
          <w:lang w:val="en-US" w:eastAsia="zh-CN" w:bidi="ar"/>
        </w:rPr>
        <w:t>:20160523</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其他兑付时间说明</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本金兑付方式</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兑付(偿还)本金金额</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兑付(偿还)本金比例</w:t>
      </w:r>
      <w:r>
        <w:rPr>
          <w:rFonts w:hint="eastAsia" w:ascii="宋体" w:hAnsi="宋体" w:cs="宋体"/>
          <w:i w:val="0"/>
          <w:color w:val="000000"/>
          <w:kern w:val="0"/>
          <w:sz w:val="18"/>
          <w:szCs w:val="18"/>
          <w:u w:val="none"/>
          <w:lang w:val="en-US" w:eastAsia="zh-CN" w:bidi="ar"/>
        </w:rPr>
        <w:t>：0.3</w:t>
      </w:r>
    </w:p>
    <w:p>
      <w:pPr>
        <w:rPr>
          <w:rFonts w:hint="eastAsia" w:ascii="宋体" w:hAnsi="宋体" w:cs="宋体"/>
          <w:i w:val="0"/>
          <w:color w:val="000000"/>
          <w:kern w:val="0"/>
          <w:sz w:val="18"/>
          <w:szCs w:val="18"/>
          <w:u w:val="none"/>
          <w:lang w:val="en-US" w:eastAsia="zh-CN" w:bidi="ar"/>
        </w:rPr>
      </w:pPr>
      <w:r>
        <w:rPr>
          <w:rFonts w:hint="eastAsia" w:ascii="宋体" w:hAnsi="宋体" w:cs="宋体"/>
          <w:i w:val="0"/>
          <w:color w:val="00B0F0"/>
          <w:kern w:val="0"/>
          <w:sz w:val="18"/>
          <w:szCs w:val="18"/>
          <w:u w:val="none"/>
          <w:lang w:val="en-US" w:eastAsia="zh-CN" w:bidi="ar"/>
        </w:rPr>
        <w:t>备注</w:t>
      </w:r>
      <w:r>
        <w:rPr>
          <w:rFonts w:hint="eastAsia" w:ascii="宋体" w:hAnsi="宋体" w:cs="宋体"/>
          <w:i w:val="0"/>
          <w:color w:val="000000"/>
          <w:kern w:val="0"/>
          <w:sz w:val="18"/>
          <w:szCs w:val="18"/>
          <w:u w:val="none"/>
          <w:lang w:val="en-US" w:eastAsia="zh-CN" w:bidi="ar"/>
        </w:rPr>
        <w:t>：空</w:t>
      </w:r>
    </w:p>
    <w:p>
      <w:pPr>
        <w:rPr>
          <w:rFonts w:hint="eastAsia" w:ascii="宋体" w:hAnsi="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发布状态：已审核</w:t>
      </w:r>
    </w:p>
    <w:p>
      <w:pPr>
        <w:pStyle w:val="5"/>
        <w:ind w:left="0" w:leftChars="0" w:firstLine="0" w:firstLineChars="0"/>
        <w:rPr>
          <w:rFonts w:hint="eastAsia"/>
          <w:lang w:val="en-US" w:eastAsia="zh-CN"/>
        </w:rPr>
      </w:pPr>
      <w:r>
        <w:rPr>
          <w:rFonts w:hint="eastAsia"/>
          <w:lang w:val="en-US" w:eastAsia="zh-CN"/>
        </w:rPr>
        <w:t>备注：预先录入数据的发布状态为未发布，债券付息兑付表中的预先录入的数据主要从债券的发行公告(债券募集说明书、发行公告等)中获得，在债券发行公告（募集说明书、发行公告等）中的债权登记日不能直接代表债券付息兑付表中的债权登记日，债券付息兑付表的实际值要以债券付息兑付公告上面披露的信息为准，债券付息兑付公告中的数据只需在付息兑付表中预先录入数据的基础上进行修改和添加即可。</w:t>
      </w:r>
    </w:p>
    <w:p>
      <w:pPr>
        <w:pStyle w:val="5"/>
        <w:ind w:left="0" w:leftChars="0" w:firstLine="0" w:firstLineChars="0"/>
        <w:rPr>
          <w:rFonts w:hint="eastAsia"/>
          <w:lang w:val="en-US" w:eastAsia="zh-CN"/>
        </w:rPr>
      </w:pPr>
      <w:r>
        <w:rPr>
          <w:rFonts w:hint="eastAsia"/>
          <w:b/>
          <w:bCs/>
          <w:lang w:val="en-US" w:eastAsia="zh-CN"/>
        </w:rPr>
        <w:t xml:space="preserve"> 2.4.2.3债券分期兑付的情况 </w:t>
      </w:r>
      <w:r>
        <w:rPr>
          <w:rFonts w:hint="eastAsia"/>
          <w:lang w:val="en-US" w:eastAsia="zh-CN"/>
        </w:rPr>
        <w:t xml:space="preserve"> </w:t>
      </w:r>
    </w:p>
    <w:p>
      <w:pPr>
        <w:pStyle w:val="5"/>
        <w:ind w:left="0" w:leftChars="0" w:firstLine="0" w:firstLineChars="0"/>
        <w:rPr>
          <w:rFonts w:hint="eastAsia"/>
          <w:b w:val="0"/>
          <w:bCs w:val="0"/>
          <w:lang w:val="en-US" w:eastAsia="zh-CN"/>
        </w:rPr>
      </w:pPr>
      <w:r>
        <w:rPr>
          <w:rFonts w:hint="eastAsia"/>
          <w:color w:val="FF0000"/>
          <w:lang w:val="en-US" w:eastAsia="zh-CN"/>
        </w:rPr>
        <w:t>业务规则</w:t>
      </w:r>
      <w:r>
        <w:rPr>
          <w:rFonts w:hint="eastAsia"/>
          <w:lang w:val="en-US" w:eastAsia="zh-CN"/>
        </w:rPr>
        <w:t>：从分期兑付的角度来考虑付息兑付表，会存在本金兑付方式的不同，主要包括两种：按面值兑付，按份额兑付。按面值兑付主要是指债券在兑付后面值会发生变化，按份额兑付主要是指债券在兑付后面值不会发生变化，份额会发生减少。从债券的发行公告（募集说明书，发行公告等）对债券的付息兑付表进行数据的预录入，预先录入数据的公告日期为发行公告的公告日期，等到实际的付息兑付公告出来，再进行数据的补充和修改。公告日期为分期还本（偿还）兑付公告的公告</w:t>
      </w:r>
      <w:r>
        <w:rPr>
          <w:rFonts w:hint="eastAsia"/>
          <w:b w:val="0"/>
          <w:bCs w:val="0"/>
          <w:lang w:val="en-US" w:eastAsia="zh-CN"/>
        </w:rPr>
        <w:t>日期，付息兑付起始日和终止日为债券实际兑付的起始日和终止日。本金兑付金额或比例根据实际公告为准。备注可以填写按面值兑付，面值的变化情况，按份额兑付，债券份额的变动情况。</w:t>
      </w:r>
    </w:p>
    <w:p>
      <w:pPr>
        <w:pStyle w:val="5"/>
        <w:ind w:left="0" w:leftChars="0" w:firstLine="0" w:firstLineChars="0"/>
        <w:rPr>
          <w:rFonts w:hint="eastAsia"/>
          <w:b/>
          <w:bCs/>
          <w:lang w:val="en-US" w:eastAsia="zh-CN"/>
        </w:rPr>
      </w:pPr>
      <w:r>
        <w:rPr>
          <w:rFonts w:hint="eastAsia"/>
          <w:b/>
          <w:bCs/>
          <w:lang w:val="en-US" w:eastAsia="zh-CN"/>
        </w:rPr>
        <w:t>债券面值兑付，债券面值发生变动</w:t>
      </w:r>
    </w:p>
    <w:p>
      <w:pPr>
        <w:pStyle w:val="5"/>
        <w:ind w:left="0" w:leftChars="0" w:firstLine="0" w:firstLineChars="0"/>
        <w:rPr>
          <w:rFonts w:hint="eastAsia"/>
          <w:lang w:val="en-US" w:eastAsia="zh-CN"/>
        </w:rPr>
      </w:pPr>
      <w:r>
        <w:rPr>
          <w:rFonts w:hint="eastAsia"/>
          <w:lang w:val="en-US" w:eastAsia="zh-CN"/>
        </w:rPr>
        <w:t>样例1：2012年仪征市城市建设发展有限公司债券上市公告书：</w:t>
      </w:r>
    </w:p>
    <w:p>
      <w:pPr>
        <w:pStyle w:val="5"/>
        <w:ind w:left="0" w:leftChars="0" w:firstLine="0" w:firstLineChars="0"/>
        <w:rPr>
          <w:rFonts w:hint="eastAsia"/>
          <w:b/>
          <w:bCs/>
          <w:lang w:val="en-US" w:eastAsia="zh-CN"/>
        </w:rPr>
      </w:pPr>
      <w:r>
        <w:rPr>
          <w:rFonts w:hint="eastAsia"/>
          <w:b/>
          <w:bCs/>
          <w:lang w:val="en-US" w:eastAsia="zh-CN"/>
        </w:rPr>
        <w:fldChar w:fldCharType="begin"/>
      </w:r>
      <w:r>
        <w:rPr>
          <w:rFonts w:hint="eastAsia"/>
          <w:b/>
          <w:bCs/>
          <w:lang w:val="en-US" w:eastAsia="zh-CN"/>
        </w:rPr>
        <w:instrText xml:space="preserve"> HYPERLINK "http://www.sse.com.cn/disclosure/bond/c/2012-07-09/122640_20120709_2.pdf" </w:instrText>
      </w:r>
      <w:r>
        <w:rPr>
          <w:rFonts w:hint="eastAsia"/>
          <w:b/>
          <w:bCs/>
          <w:lang w:val="en-US" w:eastAsia="zh-CN"/>
        </w:rPr>
        <w:fldChar w:fldCharType="separate"/>
      </w:r>
      <w:r>
        <w:rPr>
          <w:rStyle w:val="14"/>
          <w:rFonts w:hint="eastAsia"/>
          <w:b/>
          <w:bCs/>
          <w:lang w:val="en-US" w:eastAsia="zh-CN"/>
        </w:rPr>
        <w:t>http://www.sse.com.cn/disclosure/bond/c/2012-07-09/122640_20120709_2.pdf</w:t>
      </w:r>
      <w:r>
        <w:rPr>
          <w:rFonts w:hint="eastAsia"/>
          <w:b/>
          <w:bCs/>
          <w:lang w:val="en-US" w:eastAsia="zh-CN"/>
        </w:rPr>
        <w:fldChar w:fldCharType="end"/>
      </w:r>
    </w:p>
    <w:p>
      <w:pPr>
        <w:pStyle w:val="5"/>
        <w:ind w:left="0" w:leftChars="0" w:firstLine="0" w:firstLineChars="0"/>
        <w:rPr>
          <w:rFonts w:hint="eastAsia"/>
          <w:b/>
          <w:bCs/>
          <w:lang w:val="en-US" w:eastAsia="zh-CN"/>
        </w:rPr>
      </w:pPr>
      <w:r>
        <w:rPr>
          <w:bdr w:val="single" w:sz="4" w:space="0"/>
        </w:rPr>
        <w:drawing>
          <wp:inline distT="0" distB="0" distL="114300" distR="114300">
            <wp:extent cx="5268595" cy="1413510"/>
            <wp:effectExtent l="0" t="0" r="8255" b="1524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a:stretch>
                      <a:fillRect/>
                    </a:stretch>
                  </pic:blipFill>
                  <pic:spPr>
                    <a:xfrm>
                      <a:off x="0" y="0"/>
                      <a:ext cx="5268595" cy="1413510"/>
                    </a:xfrm>
                    <a:prstGeom prst="rect">
                      <a:avLst/>
                    </a:prstGeom>
                    <a:noFill/>
                    <a:ln w="9525">
                      <a:noFill/>
                    </a:ln>
                  </pic:spPr>
                </pic:pic>
              </a:graphicData>
            </a:graphic>
          </wp:inline>
        </w:drawing>
      </w:r>
    </w:p>
    <w:p>
      <w:pPr>
        <w:pStyle w:val="5"/>
        <w:ind w:left="0" w:leftChars="0" w:firstLine="0" w:firstLineChars="0"/>
        <w:rPr>
          <w:rFonts w:hint="eastAsia"/>
          <w:bdr w:val="single" w:sz="4" w:space="0"/>
          <w:lang w:val="en-US" w:eastAsia="zh-CN"/>
        </w:rPr>
      </w:pPr>
      <w:r>
        <w:rPr>
          <w:bdr w:val="single" w:sz="4" w:space="0"/>
        </w:rPr>
        <w:drawing>
          <wp:inline distT="0" distB="0" distL="114300" distR="114300">
            <wp:extent cx="5270500" cy="3456305"/>
            <wp:effectExtent l="0" t="0" r="6350" b="1079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5270500" cy="3456305"/>
                    </a:xfrm>
                    <a:prstGeom prst="rect">
                      <a:avLst/>
                    </a:prstGeom>
                    <a:noFill/>
                    <a:ln w="9525">
                      <a:noFill/>
                    </a:ln>
                  </pic:spPr>
                </pic:pic>
              </a:graphicData>
            </a:graphic>
          </wp:inline>
        </w:drawing>
      </w:r>
    </w:p>
    <w:p>
      <w:pPr>
        <w:pStyle w:val="5"/>
        <w:numPr>
          <w:ilvl w:val="0"/>
          <w:numId w:val="0"/>
        </w:numPr>
        <w:ind w:leftChars="0"/>
        <w:rPr>
          <w:rFonts w:hint="eastAsia"/>
          <w:lang w:val="en-US" w:eastAsia="zh-CN"/>
        </w:rPr>
      </w:pPr>
      <w:r>
        <w:rPr>
          <w:rFonts w:hint="eastAsia"/>
          <w:lang w:val="en-US" w:eastAsia="zh-CN"/>
        </w:rPr>
        <w:t>样例2：2012年仪征市城市建设发展有限公司债券2016年分期偿还本金公告</w:t>
      </w:r>
    </w:p>
    <w:p>
      <w:pPr>
        <w:pStyle w:val="5"/>
        <w:ind w:left="0" w:leftChars="0" w:firstLine="0" w:firstLineChars="0"/>
        <w:rPr>
          <w:rFonts w:hint="eastAsia"/>
          <w:lang w:val="en-US" w:eastAsia="zh-CN"/>
        </w:rPr>
      </w:pPr>
      <w:r>
        <w:rPr>
          <w:rFonts w:hint="eastAsia"/>
          <w:lang w:val="en-US" w:eastAsia="zh-CN"/>
        </w:rPr>
        <w:t>数据来源：</w:t>
      </w:r>
    </w:p>
    <w:p>
      <w:pPr>
        <w:pStyle w:val="5"/>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"http://www.sse.com.cn/disclosure/bond/announcement/corporate/c/2621930495818133.pdf" </w:instrText>
      </w:r>
      <w:r>
        <w:rPr>
          <w:rFonts w:hint="eastAsia"/>
          <w:lang w:val="en-US" w:eastAsia="zh-CN"/>
        </w:rPr>
        <w:fldChar w:fldCharType="separate"/>
      </w:r>
      <w:r>
        <w:rPr>
          <w:rStyle w:val="14"/>
          <w:rFonts w:hint="eastAsia"/>
          <w:lang w:val="en-US" w:eastAsia="zh-CN"/>
        </w:rPr>
        <w:t>http://www.sse.com.cn/disclosure/bond/announcement/corporate/c/2621930495818133.pdf</w:t>
      </w:r>
      <w:r>
        <w:rPr>
          <w:rFonts w:hint="eastAsia"/>
          <w:lang w:val="en-US" w:eastAsia="zh-CN"/>
        </w:rPr>
        <w:fldChar w:fldCharType="end"/>
      </w:r>
    </w:p>
    <w:p>
      <w:pPr>
        <w:pStyle w:val="5"/>
        <w:ind w:left="0" w:leftChars="0" w:firstLine="0" w:firstLineChars="0"/>
        <w:rPr>
          <w:bdr w:val="single" w:sz="4" w:space="0"/>
        </w:rPr>
      </w:pPr>
      <w:r>
        <w:rPr>
          <w:bdr w:val="single" w:sz="4" w:space="0"/>
        </w:rPr>
        <w:drawing>
          <wp:inline distT="0" distB="0" distL="114300" distR="114300">
            <wp:extent cx="5271770" cy="414655"/>
            <wp:effectExtent l="0" t="0" r="5080" b="444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7"/>
                    <a:stretch>
                      <a:fillRect/>
                    </a:stretch>
                  </pic:blipFill>
                  <pic:spPr>
                    <a:xfrm>
                      <a:off x="0" y="0"/>
                      <a:ext cx="5271770" cy="414655"/>
                    </a:xfrm>
                    <a:prstGeom prst="rect">
                      <a:avLst/>
                    </a:prstGeom>
                    <a:noFill/>
                    <a:ln w="9525">
                      <a:noFill/>
                    </a:ln>
                  </pic:spPr>
                </pic:pic>
              </a:graphicData>
            </a:graphic>
          </wp:inline>
        </w:drawing>
      </w:r>
    </w:p>
    <w:p>
      <w:pPr>
        <w:pStyle w:val="5"/>
        <w:ind w:left="0" w:leftChars="0" w:firstLine="0" w:firstLineChars="0"/>
        <w:rPr>
          <w:rFonts w:hint="eastAsia"/>
          <w:bdr w:val="single" w:sz="4" w:space="0"/>
          <w:lang w:val="en-US" w:eastAsia="zh-CN"/>
        </w:rPr>
      </w:pPr>
      <w:r>
        <w:rPr>
          <w:bdr w:val="single" w:sz="4" w:space="0"/>
        </w:rPr>
        <w:drawing>
          <wp:inline distT="0" distB="0" distL="114300" distR="114300">
            <wp:extent cx="5269230" cy="831850"/>
            <wp:effectExtent l="0" t="0" r="7620" b="635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8"/>
                    <a:stretch>
                      <a:fillRect/>
                    </a:stretch>
                  </pic:blipFill>
                  <pic:spPr>
                    <a:xfrm>
                      <a:off x="0" y="0"/>
                      <a:ext cx="5269230" cy="831850"/>
                    </a:xfrm>
                    <a:prstGeom prst="rect">
                      <a:avLst/>
                    </a:prstGeom>
                    <a:noFill/>
                    <a:ln w="9525">
                      <a:noFill/>
                    </a:ln>
                  </pic:spPr>
                </pic:pic>
              </a:graphicData>
            </a:graphic>
          </wp:inline>
        </w:drawing>
      </w:r>
    </w:p>
    <w:p>
      <w:pPr>
        <w:pStyle w:val="5"/>
        <w:ind w:left="0" w:leftChars="0" w:firstLine="0" w:firstLineChars="0"/>
        <w:rPr>
          <w:rFonts w:hint="eastAsia"/>
          <w:lang w:val="en-US" w:eastAsia="zh-CN"/>
        </w:rPr>
      </w:pPr>
      <w:r>
        <w:rPr>
          <w:bdr w:val="single" w:sz="4" w:space="0"/>
        </w:rPr>
        <w:drawing>
          <wp:inline distT="0" distB="0" distL="114300" distR="114300">
            <wp:extent cx="5268595" cy="2517775"/>
            <wp:effectExtent l="0" t="0" r="8255" b="1587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9"/>
                    <a:stretch>
                      <a:fillRect/>
                    </a:stretch>
                  </pic:blipFill>
                  <pic:spPr>
                    <a:xfrm>
                      <a:off x="0" y="0"/>
                      <a:ext cx="5268595" cy="2517775"/>
                    </a:xfrm>
                    <a:prstGeom prst="rect">
                      <a:avLst/>
                    </a:prstGeom>
                    <a:noFill/>
                    <a:ln w="9525">
                      <a:noFill/>
                    </a:ln>
                  </pic:spPr>
                </pic:pic>
              </a:graphicData>
            </a:graphic>
          </wp:inline>
        </w:drawing>
      </w:r>
    </w:p>
    <w:p>
      <w:pPr>
        <w:pStyle w:val="5"/>
        <w:ind w:left="0" w:leftChars="0" w:firstLine="0" w:firstLineChars="0"/>
        <w:jc w:val="left"/>
        <w:rPr>
          <w:bdr w:val="single" w:sz="4" w:space="0"/>
        </w:rPr>
      </w:pPr>
      <w:r>
        <w:rPr>
          <w:bdr w:val="single" w:sz="4" w:space="0"/>
        </w:rPr>
        <w:drawing>
          <wp:inline distT="0" distB="0" distL="114300" distR="114300">
            <wp:extent cx="5272405" cy="3408680"/>
            <wp:effectExtent l="0" t="0" r="4445" b="127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40"/>
                    <a:stretch>
                      <a:fillRect/>
                    </a:stretch>
                  </pic:blipFill>
                  <pic:spPr>
                    <a:xfrm>
                      <a:off x="0" y="0"/>
                      <a:ext cx="5272405" cy="3408680"/>
                    </a:xfrm>
                    <a:prstGeom prst="rect">
                      <a:avLst/>
                    </a:prstGeom>
                    <a:noFill/>
                    <a:ln w="9525">
                      <a:noFill/>
                    </a:ln>
                  </pic:spPr>
                </pic:pic>
              </a:graphicData>
            </a:graphic>
          </wp:inline>
        </w:drawing>
      </w:r>
    </w:p>
    <w:p>
      <w:pPr>
        <w:pStyle w:val="5"/>
        <w:ind w:left="0" w:leftChars="0" w:firstLine="0" w:firstLineChars="0"/>
        <w:jc w:val="left"/>
        <w:rPr>
          <w:rFonts w:hint="eastAsia"/>
          <w:color w:val="000000" w:themeColor="text1"/>
          <w:lang w:val="en-US" w:eastAsia="zh-CN"/>
          <w14:textFill>
            <w14:solidFill>
              <w14:schemeClr w14:val="tx1"/>
            </w14:solidFill>
          </w14:textFill>
        </w:rPr>
      </w:pPr>
      <w:r>
        <w:rPr>
          <w:rFonts w:hint="eastAsia"/>
          <w:lang w:val="en-US" w:eastAsia="zh-CN"/>
        </w:rPr>
        <w:t>从2012年仪征市城市建设发展有限公司债券上市公告书中，我们知道债券的付息兑付方式，付息日和兑付日，以及债券的利率，我们可以对债券付息兑付表进行数据的预录入，从付息兑付方式可知债券的付息兑付表至少有7条记录，并且发布状态为未发布。从2012年仪征市城市建设发展有限公司债券2016年分期偿还本金公告中，我们可以看出债券是</w:t>
      </w:r>
      <w:r>
        <w:rPr>
          <w:rFonts w:hint="eastAsia"/>
          <w:color w:val="FF0000"/>
          <w:lang w:val="en-US" w:eastAsia="zh-CN"/>
        </w:rPr>
        <w:t>分期兑付</w:t>
      </w:r>
      <w:r>
        <w:rPr>
          <w:rFonts w:hint="eastAsia"/>
          <w:lang w:val="en-US" w:eastAsia="zh-CN"/>
        </w:rPr>
        <w:t>的，并且债券面值发生变动，则该债券本金兑付方式为</w:t>
      </w:r>
      <w:r>
        <w:rPr>
          <w:rFonts w:hint="eastAsia"/>
          <w:color w:val="FF0000"/>
          <w:lang w:val="en-US" w:eastAsia="zh-CN"/>
        </w:rPr>
        <w:t>按面值兑付，</w:t>
      </w:r>
      <w:r>
        <w:rPr>
          <w:rFonts w:hint="eastAsia"/>
          <w:color w:val="000000" w:themeColor="text1"/>
          <w:lang w:val="en-US" w:eastAsia="zh-CN"/>
          <w14:textFill>
            <w14:solidFill>
              <w14:schemeClr w14:val="tx1"/>
            </w14:solidFill>
          </w14:textFill>
        </w:rPr>
        <w:t>债券的面值从100元减少到60元。我们只需在预先录入数据的基础上进行修改和添加即可，债券付息兑付表中数据如下所示：</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公告日期</w:t>
      </w:r>
      <w:r>
        <w:rPr>
          <w:rFonts w:hint="eastAsia" w:ascii="宋体" w:hAnsi="宋体" w:cs="宋体"/>
          <w:b w:val="0"/>
          <w:bCs/>
          <w:color w:val="000000" w:themeColor="text1"/>
          <w:sz w:val="21"/>
          <w:szCs w:val="21"/>
          <w:lang w:val="en-US" w:eastAsia="zh-CN"/>
          <w14:textFill>
            <w14:solidFill>
              <w14:schemeClr w14:val="tx1"/>
            </w14:solidFill>
          </w14:textFill>
        </w:rPr>
        <w:t>：20160603</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内部编码</w:t>
      </w:r>
      <w:r>
        <w:rPr>
          <w:rFonts w:hint="eastAsia" w:ascii="宋体" w:hAnsi="宋体" w:cs="宋体"/>
          <w:b w:val="0"/>
          <w:bCs/>
          <w:color w:val="000000" w:themeColor="text1"/>
          <w:sz w:val="21"/>
          <w:szCs w:val="21"/>
          <w:lang w:val="en-US" w:eastAsia="zh-CN"/>
          <w14:textFill>
            <w14:solidFill>
              <w14:schemeClr w14:val="tx1"/>
            </w14:solidFill>
          </w14:textFill>
        </w:rPr>
        <w:t>：自动生成</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付息兑付类型</w:t>
      </w:r>
      <w:r>
        <w:rPr>
          <w:rFonts w:hint="eastAsia" w:ascii="宋体" w:hAnsi="宋体" w:cs="宋体"/>
          <w:b w:val="0"/>
          <w:bCs/>
          <w:color w:val="000000" w:themeColor="text1"/>
          <w:sz w:val="21"/>
          <w:szCs w:val="21"/>
          <w:lang w:val="en-US" w:eastAsia="zh-CN"/>
          <w14:textFill>
            <w14:solidFill>
              <w14:schemeClr w14:val="tx1"/>
            </w14:solidFill>
          </w14:textFill>
        </w:rPr>
        <w:t>：付息兑付</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债权登记日</w:t>
      </w:r>
      <w:r>
        <w:rPr>
          <w:rFonts w:hint="eastAsia" w:ascii="宋体" w:hAnsi="宋体" w:cs="宋体"/>
          <w:b w:val="0"/>
          <w:bCs/>
          <w:color w:val="000000" w:themeColor="text1"/>
          <w:sz w:val="21"/>
          <w:szCs w:val="21"/>
          <w:lang w:val="en-US" w:eastAsia="zh-CN"/>
          <w14:textFill>
            <w14:solidFill>
              <w14:schemeClr w14:val="tx1"/>
            </w14:solidFill>
          </w14:textFill>
        </w:rPr>
        <w:t xml:space="preserve">： 20160613                                 </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除权除息日</w:t>
      </w:r>
      <w:r>
        <w:rPr>
          <w:rFonts w:hint="eastAsia" w:ascii="宋体" w:hAnsi="宋体" w:cs="宋体"/>
          <w:b w:val="0"/>
          <w:bCs/>
          <w:color w:val="000000" w:themeColor="text1"/>
          <w:sz w:val="21"/>
          <w:szCs w:val="21"/>
          <w:lang w:val="en-US" w:eastAsia="zh-CN"/>
          <w14:textFill>
            <w14:solidFill>
              <w14:schemeClr w14:val="tx1"/>
            </w14:solidFill>
          </w14:textFill>
        </w:rPr>
        <w:t>:                                   未披露则不维护</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本期债券的利率</w:t>
      </w:r>
      <w:r>
        <w:rPr>
          <w:rFonts w:hint="eastAsia" w:ascii="宋体" w:hAnsi="宋体" w:cs="宋体"/>
          <w:b w:val="0"/>
          <w:bCs/>
          <w:color w:val="000000" w:themeColor="text1"/>
          <w:sz w:val="21"/>
          <w:szCs w:val="21"/>
          <w:lang w:val="en-US" w:eastAsia="zh-CN"/>
          <w14:textFill>
            <w14:solidFill>
              <w14:schemeClr w14:val="tx1"/>
            </w14:solidFill>
          </w14:textFill>
        </w:rPr>
        <w:t>:0.0778</w:t>
      </w:r>
    </w:p>
    <w:p>
      <w:pPr>
        <w:rPr>
          <w:rFonts w:hint="eastAsia" w:ascii="宋体" w:hAnsi="宋体" w:eastAsia="宋体" w:cs="宋体"/>
          <w:b w:val="0"/>
          <w:bCs/>
          <w:i w:val="0"/>
          <w:caps w:val="0"/>
          <w:color w:val="auto"/>
          <w:spacing w:val="0"/>
          <w:sz w:val="18"/>
          <w:szCs w:val="18"/>
          <w:shd w:val="clear" w:fill="FFFFFF"/>
        </w:rPr>
      </w:pPr>
      <w:r>
        <w:rPr>
          <w:rFonts w:hint="eastAsia" w:ascii="宋体" w:hAnsi="宋体" w:eastAsia="宋体" w:cs="宋体"/>
          <w:i w:val="0"/>
          <w:color w:val="00B0F0"/>
          <w:kern w:val="0"/>
          <w:sz w:val="18"/>
          <w:szCs w:val="18"/>
          <w:u w:val="none"/>
          <w:lang w:val="en-US" w:eastAsia="zh-CN" w:bidi="ar"/>
        </w:rPr>
        <w:t>利息所得税税率</w:t>
      </w:r>
      <w:r>
        <w:rPr>
          <w:rFonts w:hint="eastAsia" w:ascii="宋体" w:hAnsi="宋体" w:eastAsia="宋体" w:cs="宋体"/>
          <w:b w:val="0"/>
          <w:bCs/>
          <w:i w:val="0"/>
          <w:caps w:val="0"/>
          <w:color w:val="00B0F0"/>
          <w:spacing w:val="0"/>
          <w:sz w:val="18"/>
          <w:szCs w:val="18"/>
          <w:shd w:val="clear" w:fill="FFFFFF"/>
        </w:rPr>
        <w:t>(个人、投资基金）</w:t>
      </w:r>
      <w:r>
        <w:rPr>
          <w:rFonts w:hint="eastAsia" w:ascii="宋体" w:hAnsi="宋体" w:cs="宋体"/>
          <w:b w:val="0"/>
          <w:bCs/>
          <w:i w:val="0"/>
          <w:caps w:val="0"/>
          <w:color w:val="auto"/>
          <w:spacing w:val="0"/>
          <w:sz w:val="18"/>
          <w:szCs w:val="18"/>
          <w:shd w:val="clear" w:fill="FFFFFF"/>
          <w:lang w:val="en-US" w:eastAsia="zh-CN"/>
        </w:rPr>
        <w:t>:</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付息兑付起始日</w:t>
      </w:r>
      <w:r>
        <w:rPr>
          <w:rFonts w:hint="eastAsia" w:ascii="宋体" w:hAnsi="宋体" w:cs="宋体"/>
          <w:i w:val="0"/>
          <w:color w:val="000000"/>
          <w:kern w:val="0"/>
          <w:sz w:val="18"/>
          <w:szCs w:val="18"/>
          <w:u w:val="none"/>
          <w:lang w:val="en-US" w:eastAsia="zh-CN" w:bidi="ar"/>
        </w:rPr>
        <w:t>:20160614</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付息兑付终止日</w:t>
      </w:r>
      <w:r>
        <w:rPr>
          <w:rFonts w:hint="eastAsia" w:ascii="宋体" w:hAnsi="宋体" w:cs="宋体"/>
          <w:i w:val="0"/>
          <w:color w:val="000000"/>
          <w:kern w:val="0"/>
          <w:sz w:val="18"/>
          <w:szCs w:val="18"/>
          <w:u w:val="none"/>
          <w:lang w:val="en-US" w:eastAsia="zh-CN" w:bidi="ar"/>
        </w:rPr>
        <w:t>:20160614</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其他兑付时间说明</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本金兑付方式</w:t>
      </w:r>
      <w:r>
        <w:rPr>
          <w:rFonts w:hint="eastAsia" w:ascii="宋体" w:hAnsi="宋体" w:cs="宋体"/>
          <w:i w:val="0"/>
          <w:color w:val="000000"/>
          <w:kern w:val="0"/>
          <w:sz w:val="18"/>
          <w:szCs w:val="18"/>
          <w:u w:val="none"/>
          <w:lang w:val="en-US" w:eastAsia="zh-CN" w:bidi="ar"/>
        </w:rPr>
        <w:t>：按面值兑付</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兑付(偿还)本金金额</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兑付(偿还)本金比例</w:t>
      </w:r>
      <w:r>
        <w:rPr>
          <w:rFonts w:hint="eastAsia" w:ascii="宋体" w:hAnsi="宋体" w:cs="宋体"/>
          <w:i w:val="0"/>
          <w:color w:val="000000"/>
          <w:kern w:val="0"/>
          <w:sz w:val="18"/>
          <w:szCs w:val="18"/>
          <w:u w:val="none"/>
          <w:lang w:val="en-US" w:eastAsia="zh-CN" w:bidi="ar"/>
        </w:rPr>
        <w:t>：0.2</w:t>
      </w:r>
    </w:p>
    <w:p>
      <w:pPr>
        <w:rPr>
          <w:rFonts w:hint="eastAsia" w:ascii="宋体" w:hAnsi="宋体" w:cs="宋体"/>
          <w:i w:val="0"/>
          <w:color w:val="000000"/>
          <w:kern w:val="0"/>
          <w:sz w:val="18"/>
          <w:szCs w:val="18"/>
          <w:u w:val="none"/>
          <w:lang w:val="en-US" w:eastAsia="zh-CN" w:bidi="ar"/>
        </w:rPr>
      </w:pPr>
      <w:r>
        <w:rPr>
          <w:rFonts w:hint="eastAsia" w:ascii="宋体" w:hAnsi="宋体" w:cs="宋体"/>
          <w:i w:val="0"/>
          <w:color w:val="00B0F0"/>
          <w:kern w:val="0"/>
          <w:sz w:val="18"/>
          <w:szCs w:val="18"/>
          <w:u w:val="none"/>
          <w:lang w:val="en-US" w:eastAsia="zh-CN" w:bidi="ar"/>
        </w:rPr>
        <w:t>备注</w:t>
      </w:r>
      <w:r>
        <w:rPr>
          <w:rFonts w:hint="eastAsia" w:ascii="宋体" w:hAnsi="宋体" w:cs="宋体"/>
          <w:i w:val="0"/>
          <w:color w:val="000000"/>
          <w:kern w:val="0"/>
          <w:sz w:val="18"/>
          <w:szCs w:val="18"/>
          <w:u w:val="none"/>
          <w:lang w:val="en-US" w:eastAsia="zh-CN" w:bidi="ar"/>
        </w:rPr>
        <w:t>：分期兑付，债券面值从100元变为60元。</w:t>
      </w:r>
    </w:p>
    <w:p>
      <w:pPr>
        <w:pStyle w:val="5"/>
        <w:ind w:left="0" w:leftChars="0" w:firstLine="0" w:firstLineChars="0"/>
        <w:rPr>
          <w:rFonts w:hint="eastAsia"/>
          <w:b/>
          <w:bCs/>
          <w:lang w:val="en-US" w:eastAsia="zh-CN"/>
        </w:rPr>
      </w:pPr>
      <w:r>
        <w:rPr>
          <w:rFonts w:hint="eastAsia"/>
          <w:b/>
          <w:bCs/>
          <w:lang w:val="en-US" w:eastAsia="zh-CN"/>
        </w:rPr>
        <w:t>债券份额兑付，债券面值不变，份额发生变化</w:t>
      </w:r>
    </w:p>
    <w:p>
      <w:pPr>
        <w:pStyle w:val="5"/>
        <w:ind w:left="0" w:leftChars="0" w:firstLine="0" w:firstLineChars="0"/>
        <w:rPr>
          <w:rFonts w:hint="eastAsia"/>
          <w:b/>
          <w:bCs/>
          <w:lang w:val="en-US" w:eastAsia="zh-CN"/>
        </w:rPr>
      </w:pPr>
      <w:r>
        <w:rPr>
          <w:rFonts w:hint="eastAsia"/>
          <w:b/>
          <w:bCs/>
          <w:lang w:val="en-US" w:eastAsia="zh-CN"/>
        </w:rPr>
        <w:t>样例：</w:t>
      </w:r>
      <w:r>
        <w:rPr>
          <w:rFonts w:ascii="宋体" w:hAnsi="宋体" w:eastAsia="宋体" w:cs="宋体"/>
          <w:sz w:val="24"/>
          <w:szCs w:val="24"/>
        </w:rPr>
        <w:t>2009年株洲市城市建设投资经营有限公司公司债券上市公告书</w:t>
      </w:r>
    </w:p>
    <w:p>
      <w:pPr>
        <w:pStyle w:val="5"/>
        <w:ind w:left="0" w:leftChars="0" w:firstLine="0" w:firstLineChars="0"/>
        <w:rPr>
          <w:rFonts w:hint="eastAsia"/>
          <w:b w:val="0"/>
          <w:bCs w:val="0"/>
          <w:lang w:val="en-US" w:eastAsia="zh-CN"/>
        </w:rPr>
      </w:pPr>
      <w:r>
        <w:rPr>
          <w:rFonts w:hint="eastAsia"/>
          <w:b w:val="0"/>
          <w:bCs w:val="0"/>
          <w:lang w:val="en-US" w:eastAsia="zh-CN"/>
        </w:rPr>
        <w:t>数据源：</w:t>
      </w:r>
      <w:r>
        <w:rPr>
          <w:rFonts w:hint="eastAsia"/>
          <w:b w:val="0"/>
          <w:bCs w:val="0"/>
          <w:lang w:val="en-US" w:eastAsia="zh-CN"/>
        </w:rPr>
        <w:fldChar w:fldCharType="begin"/>
      </w:r>
      <w:r>
        <w:rPr>
          <w:rFonts w:hint="eastAsia"/>
          <w:b w:val="0"/>
          <w:bCs w:val="0"/>
          <w:lang w:val="en-US" w:eastAsia="zh-CN"/>
        </w:rPr>
        <w:instrText xml:space="preserve"> HYPERLINK "http://www.sse.com.cn/disclosure/bond/c/2009-10-16/122944_20091016_1.pdf" </w:instrText>
      </w:r>
      <w:r>
        <w:rPr>
          <w:rFonts w:hint="eastAsia"/>
          <w:b w:val="0"/>
          <w:bCs w:val="0"/>
          <w:lang w:val="en-US" w:eastAsia="zh-CN"/>
        </w:rPr>
        <w:fldChar w:fldCharType="separate"/>
      </w:r>
      <w:r>
        <w:rPr>
          <w:rStyle w:val="14"/>
          <w:rFonts w:hint="eastAsia"/>
          <w:b w:val="0"/>
          <w:bCs w:val="0"/>
          <w:lang w:val="en-US" w:eastAsia="zh-CN"/>
        </w:rPr>
        <w:t>http://www.sse.com.cn/disclosure/bond/c/2009-10-16/122944_20091016_1.pdf</w:t>
      </w:r>
      <w:r>
        <w:rPr>
          <w:rFonts w:hint="eastAsia"/>
          <w:b w:val="0"/>
          <w:bCs w:val="0"/>
          <w:lang w:val="en-US" w:eastAsia="zh-CN"/>
        </w:rPr>
        <w:fldChar w:fldCharType="end"/>
      </w:r>
    </w:p>
    <w:p>
      <w:pPr>
        <w:pStyle w:val="5"/>
        <w:ind w:left="0" w:leftChars="0" w:firstLine="0" w:firstLineChars="0"/>
        <w:rPr>
          <w:rFonts w:hint="eastAsia"/>
          <w:b/>
          <w:bCs/>
          <w:lang w:val="en-US" w:eastAsia="zh-CN"/>
        </w:rPr>
      </w:pPr>
      <w:r>
        <w:rPr>
          <w:bdr w:val="single" w:sz="4" w:space="0"/>
        </w:rPr>
        <w:drawing>
          <wp:inline distT="0" distB="0" distL="114300" distR="114300">
            <wp:extent cx="5271770" cy="526415"/>
            <wp:effectExtent l="0" t="0" r="5080" b="698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1"/>
                    <a:stretch>
                      <a:fillRect/>
                    </a:stretch>
                  </pic:blipFill>
                  <pic:spPr>
                    <a:xfrm>
                      <a:off x="0" y="0"/>
                      <a:ext cx="5271770" cy="526415"/>
                    </a:xfrm>
                    <a:prstGeom prst="rect">
                      <a:avLst/>
                    </a:prstGeom>
                    <a:noFill/>
                    <a:ln w="9525">
                      <a:noFill/>
                    </a:ln>
                  </pic:spPr>
                </pic:pic>
              </a:graphicData>
            </a:graphic>
          </wp:inline>
        </w:drawing>
      </w:r>
    </w:p>
    <w:p>
      <w:pPr>
        <w:pStyle w:val="5"/>
        <w:ind w:left="0" w:leftChars="0" w:firstLine="0" w:firstLineChars="0"/>
        <w:rPr>
          <w:rFonts w:hint="eastAsia"/>
          <w:b/>
          <w:bCs/>
          <w:lang w:val="en-US" w:eastAsia="zh-CN"/>
        </w:rPr>
      </w:pPr>
      <w:r>
        <w:rPr>
          <w:bdr w:val="single" w:sz="4" w:space="0"/>
        </w:rPr>
        <w:drawing>
          <wp:inline distT="0" distB="0" distL="114300" distR="114300">
            <wp:extent cx="5270500" cy="2654300"/>
            <wp:effectExtent l="0" t="0" r="6350" b="1270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2"/>
                    <a:stretch>
                      <a:fillRect/>
                    </a:stretch>
                  </pic:blipFill>
                  <pic:spPr>
                    <a:xfrm>
                      <a:off x="0" y="0"/>
                      <a:ext cx="5270500" cy="2654300"/>
                    </a:xfrm>
                    <a:prstGeom prst="rect">
                      <a:avLst/>
                    </a:prstGeom>
                    <a:noFill/>
                    <a:ln w="9525">
                      <a:noFill/>
                    </a:ln>
                  </pic:spPr>
                </pic:pic>
              </a:graphicData>
            </a:graphic>
          </wp:inline>
        </w:drawing>
      </w:r>
    </w:p>
    <w:p>
      <w:pPr>
        <w:pStyle w:val="5"/>
        <w:ind w:left="0" w:leftChars="0" w:firstLine="0" w:firstLineChars="0"/>
        <w:rPr>
          <w:rFonts w:hint="eastAsia"/>
          <w:b/>
          <w:bCs/>
          <w:lang w:val="en-US" w:eastAsia="zh-CN"/>
        </w:rPr>
      </w:pPr>
      <w:r>
        <w:rPr>
          <w:rFonts w:hint="eastAsia"/>
          <w:b/>
          <w:bCs/>
          <w:lang w:val="en-US" w:eastAsia="zh-CN"/>
        </w:rPr>
        <w:t>样例：</w:t>
      </w:r>
      <w:r>
        <w:rPr>
          <w:rFonts w:ascii="宋体" w:hAnsi="宋体" w:eastAsia="宋体" w:cs="宋体"/>
          <w:sz w:val="24"/>
          <w:szCs w:val="24"/>
        </w:rPr>
        <w:t>2009 年株洲市城市建设投资经营有限公司公司债券2015年付息及提前还本部分兑付公告</w:t>
      </w:r>
    </w:p>
    <w:p>
      <w:pPr>
        <w:rPr>
          <w:rFonts w:hint="eastAsia" w:ascii="宋体" w:hAnsi="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t>数据源：</w:t>
      </w:r>
    </w:p>
    <w:p>
      <w:pPr>
        <w:rPr>
          <w:rFonts w:hint="eastAsia" w:ascii="宋体" w:hAnsi="宋体" w:cs="宋体"/>
          <w:i w:val="0"/>
          <w:color w:val="000000"/>
          <w:kern w:val="0"/>
          <w:sz w:val="18"/>
          <w:szCs w:val="18"/>
          <w:u w:val="none"/>
          <w:lang w:val="en-US" w:eastAsia="zh-CN" w:bidi="ar"/>
        </w:rPr>
      </w:pPr>
      <w:r>
        <w:rPr>
          <w:rFonts w:hint="eastAsia" w:ascii="宋体" w:hAnsi="宋体" w:cs="宋体"/>
          <w:i w:val="0"/>
          <w:color w:val="000000"/>
          <w:kern w:val="0"/>
          <w:sz w:val="18"/>
          <w:szCs w:val="18"/>
          <w:u w:val="none"/>
          <w:lang w:val="en-US" w:eastAsia="zh-CN" w:bidi="ar"/>
        </w:rPr>
        <w:fldChar w:fldCharType="begin"/>
      </w:r>
      <w:r>
        <w:rPr>
          <w:rFonts w:hint="eastAsia" w:ascii="宋体" w:hAnsi="宋体" w:cs="宋体"/>
          <w:i w:val="0"/>
          <w:color w:val="000000"/>
          <w:kern w:val="0"/>
          <w:sz w:val="18"/>
          <w:szCs w:val="18"/>
          <w:u w:val="none"/>
          <w:lang w:val="en-US" w:eastAsia="zh-CN" w:bidi="ar"/>
        </w:rPr>
        <w:instrText xml:space="preserve"> HYPERLINK "http://www.sse.com.cn/disclosure/bond/corporate/abslist/corporatebulletin/c/122944_20150821_1.pdf" </w:instrText>
      </w:r>
      <w:r>
        <w:rPr>
          <w:rFonts w:hint="eastAsia" w:ascii="宋体" w:hAnsi="宋体" w:cs="宋体"/>
          <w:i w:val="0"/>
          <w:color w:val="000000"/>
          <w:kern w:val="0"/>
          <w:sz w:val="18"/>
          <w:szCs w:val="18"/>
          <w:u w:val="none"/>
          <w:lang w:val="en-US" w:eastAsia="zh-CN" w:bidi="ar"/>
        </w:rPr>
        <w:fldChar w:fldCharType="separate"/>
      </w:r>
      <w:r>
        <w:rPr>
          <w:rStyle w:val="14"/>
          <w:rFonts w:hint="eastAsia" w:ascii="宋体" w:hAnsi="宋体" w:cs="宋体"/>
          <w:i w:val="0"/>
          <w:color w:val="000000"/>
          <w:kern w:val="0"/>
          <w:sz w:val="18"/>
          <w:szCs w:val="18"/>
          <w:lang w:val="en-US" w:eastAsia="zh-CN" w:bidi="ar"/>
        </w:rPr>
        <w:t>http://www.sse.com.cn/disclosure/bond/corporate/abslist/corporatebulletin/c/122944_20150821_1.pdf</w:t>
      </w:r>
      <w:r>
        <w:rPr>
          <w:rFonts w:hint="eastAsia" w:ascii="宋体" w:hAnsi="宋体" w:cs="宋体"/>
          <w:i w:val="0"/>
          <w:color w:val="000000"/>
          <w:kern w:val="0"/>
          <w:sz w:val="18"/>
          <w:szCs w:val="18"/>
          <w:u w:val="none"/>
          <w:lang w:val="en-US" w:eastAsia="zh-CN" w:bidi="ar"/>
        </w:rPr>
        <w:fldChar w:fldCharType="end"/>
      </w:r>
    </w:p>
    <w:p>
      <w:pPr>
        <w:rPr>
          <w:bdr w:val="single" w:sz="4" w:space="0"/>
        </w:rPr>
      </w:pPr>
      <w:r>
        <w:rPr>
          <w:bdr w:val="single" w:sz="4" w:space="0"/>
        </w:rPr>
        <w:drawing>
          <wp:inline distT="0" distB="0" distL="114300" distR="114300">
            <wp:extent cx="5268595" cy="2722880"/>
            <wp:effectExtent l="0" t="0" r="8255" b="127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3"/>
                    <a:stretch>
                      <a:fillRect/>
                    </a:stretch>
                  </pic:blipFill>
                  <pic:spPr>
                    <a:xfrm>
                      <a:off x="0" y="0"/>
                      <a:ext cx="5268595" cy="2722880"/>
                    </a:xfrm>
                    <a:prstGeom prst="rect">
                      <a:avLst/>
                    </a:prstGeom>
                    <a:noFill/>
                    <a:ln w="9525">
                      <a:noFill/>
                    </a:ln>
                  </pic:spPr>
                </pic:pic>
              </a:graphicData>
            </a:graphic>
          </wp:inline>
        </w:drawing>
      </w:r>
    </w:p>
    <w:p>
      <w:pPr>
        <w:rPr>
          <w:bdr w:val="single" w:sz="4" w:space="0"/>
        </w:rPr>
      </w:pPr>
      <w:r>
        <w:rPr>
          <w:bdr w:val="single" w:sz="4" w:space="0"/>
        </w:rPr>
        <w:drawing>
          <wp:inline distT="0" distB="0" distL="114300" distR="114300">
            <wp:extent cx="5274310" cy="4571365"/>
            <wp:effectExtent l="0" t="0" r="2540" b="63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4"/>
                    <a:stretch>
                      <a:fillRect/>
                    </a:stretch>
                  </pic:blipFill>
                  <pic:spPr>
                    <a:xfrm>
                      <a:off x="0" y="0"/>
                      <a:ext cx="5274310" cy="4571365"/>
                    </a:xfrm>
                    <a:prstGeom prst="rect">
                      <a:avLst/>
                    </a:prstGeom>
                    <a:noFill/>
                    <a:ln w="9525">
                      <a:noFill/>
                    </a:ln>
                  </pic:spPr>
                </pic:pic>
              </a:graphicData>
            </a:graphic>
          </wp:inline>
        </w:drawing>
      </w:r>
    </w:p>
    <w:p>
      <w:pPr>
        <w:rPr>
          <w:rFonts w:hint="eastAsia" w:ascii="宋体" w:hAnsi="宋体" w:cs="宋体"/>
          <w:color w:val="000000" w:themeColor="text1"/>
          <w:sz w:val="21"/>
          <w:szCs w:val="21"/>
          <w:lang w:val="en-US" w:eastAsia="zh-CN"/>
          <w14:textFill>
            <w14:solidFill>
              <w14:schemeClr w14:val="tx1"/>
            </w14:solidFill>
          </w14:textFill>
        </w:rPr>
      </w:pPr>
      <w:r>
        <w:rPr>
          <w:rFonts w:hint="eastAsia" w:ascii="宋体" w:hAnsi="宋体" w:eastAsia="宋体" w:cs="宋体"/>
          <w:sz w:val="21"/>
          <w:szCs w:val="21"/>
          <w:lang w:val="en-US" w:eastAsia="zh-CN"/>
        </w:rPr>
        <w:t>从</w:t>
      </w:r>
      <w:r>
        <w:rPr>
          <w:rFonts w:hint="eastAsia" w:ascii="宋体" w:hAnsi="宋体" w:eastAsia="宋体" w:cs="宋体"/>
          <w:sz w:val="21"/>
          <w:szCs w:val="21"/>
        </w:rPr>
        <w:t>2009年株洲市城市建设投资经营有限公司公司债券上市公告书</w:t>
      </w:r>
      <w:r>
        <w:rPr>
          <w:rFonts w:hint="eastAsia" w:ascii="宋体" w:hAnsi="宋体" w:eastAsia="宋体" w:cs="宋体"/>
          <w:sz w:val="21"/>
          <w:szCs w:val="21"/>
          <w:lang w:eastAsia="zh-CN"/>
        </w:rPr>
        <w:t>中</w:t>
      </w:r>
      <w:r>
        <w:rPr>
          <w:rFonts w:hint="eastAsia" w:ascii="宋体" w:hAnsi="宋体" w:eastAsia="宋体" w:cs="宋体"/>
          <w:sz w:val="21"/>
          <w:szCs w:val="21"/>
          <w:lang w:val="en-US" w:eastAsia="zh-CN"/>
        </w:rPr>
        <w:t>，我们知道债券的付息兑付方式，付息日和兑付日，</w:t>
      </w:r>
      <w:r>
        <w:rPr>
          <w:rFonts w:hint="eastAsia" w:ascii="宋体" w:hAnsi="宋体" w:cs="宋体"/>
          <w:sz w:val="21"/>
          <w:szCs w:val="21"/>
          <w:lang w:val="en-US" w:eastAsia="zh-CN"/>
        </w:rPr>
        <w:t>以及债券的利率，</w:t>
      </w:r>
      <w:r>
        <w:rPr>
          <w:rFonts w:hint="eastAsia" w:ascii="宋体" w:hAnsi="宋体" w:eastAsia="宋体" w:cs="宋体"/>
          <w:sz w:val="21"/>
          <w:szCs w:val="21"/>
          <w:lang w:val="en-US" w:eastAsia="zh-CN"/>
        </w:rPr>
        <w:t>我们可以对债券付息兑付表进行数据的预录入，从付息兑付方式可知债券的付息兑付表至少有7条记录，并且发布状态为未发布。从</w:t>
      </w:r>
      <w:r>
        <w:rPr>
          <w:rFonts w:ascii="宋体" w:hAnsi="宋体" w:eastAsia="宋体" w:cs="宋体"/>
          <w:sz w:val="21"/>
          <w:szCs w:val="21"/>
        </w:rPr>
        <w:t>2009 年株洲市城市建设投资经营有限公司公司债券2015年付息及提前还本部分兑付公告</w:t>
      </w:r>
      <w:r>
        <w:rPr>
          <w:rFonts w:hint="eastAsia" w:ascii="宋体" w:hAnsi="宋体" w:eastAsia="宋体" w:cs="宋体"/>
          <w:sz w:val="21"/>
          <w:szCs w:val="21"/>
          <w:lang w:val="en-US" w:eastAsia="zh-CN"/>
        </w:rPr>
        <w:t>中，我们可以看出债券是</w:t>
      </w:r>
      <w:r>
        <w:rPr>
          <w:rFonts w:hint="eastAsia" w:ascii="宋体" w:hAnsi="宋体" w:eastAsia="宋体" w:cs="宋体"/>
          <w:color w:val="FF0000"/>
          <w:sz w:val="21"/>
          <w:szCs w:val="21"/>
          <w:lang w:val="en-US" w:eastAsia="zh-CN"/>
        </w:rPr>
        <w:t>分期兑付</w:t>
      </w:r>
      <w:r>
        <w:rPr>
          <w:rFonts w:hint="eastAsia" w:ascii="宋体" w:hAnsi="宋体" w:eastAsia="宋体" w:cs="宋体"/>
          <w:sz w:val="21"/>
          <w:szCs w:val="21"/>
          <w:lang w:val="en-US" w:eastAsia="zh-CN"/>
        </w:rPr>
        <w:t>的，并且债券</w:t>
      </w:r>
      <w:r>
        <w:rPr>
          <w:rFonts w:hint="eastAsia" w:ascii="宋体" w:hAnsi="宋体" w:cs="宋体"/>
          <w:sz w:val="21"/>
          <w:szCs w:val="21"/>
          <w:lang w:val="en-US" w:eastAsia="zh-CN"/>
        </w:rPr>
        <w:t>份额</w:t>
      </w:r>
      <w:r>
        <w:rPr>
          <w:rFonts w:hint="eastAsia" w:ascii="宋体" w:hAnsi="宋体" w:eastAsia="宋体" w:cs="宋体"/>
          <w:sz w:val="21"/>
          <w:szCs w:val="21"/>
          <w:lang w:val="en-US" w:eastAsia="zh-CN"/>
        </w:rPr>
        <w:t>发生变动，则该债券本金兑付方式为</w:t>
      </w:r>
      <w:r>
        <w:rPr>
          <w:rFonts w:hint="eastAsia" w:ascii="宋体" w:hAnsi="宋体" w:eastAsia="宋体" w:cs="宋体"/>
          <w:color w:val="FF0000"/>
          <w:sz w:val="21"/>
          <w:szCs w:val="21"/>
          <w:lang w:val="en-US" w:eastAsia="zh-CN"/>
        </w:rPr>
        <w:t>按</w:t>
      </w:r>
      <w:r>
        <w:rPr>
          <w:rFonts w:hint="eastAsia" w:ascii="宋体" w:hAnsi="宋体" w:cs="宋体"/>
          <w:color w:val="FF0000"/>
          <w:sz w:val="21"/>
          <w:szCs w:val="21"/>
          <w:lang w:val="en-US" w:eastAsia="zh-CN"/>
        </w:rPr>
        <w:t>份额</w:t>
      </w:r>
      <w:r>
        <w:rPr>
          <w:rFonts w:hint="eastAsia" w:ascii="宋体" w:hAnsi="宋体" w:eastAsia="宋体" w:cs="宋体"/>
          <w:color w:val="FF0000"/>
          <w:sz w:val="21"/>
          <w:szCs w:val="21"/>
          <w:lang w:val="en-US" w:eastAsia="zh-CN"/>
        </w:rPr>
        <w:t>兑付，</w:t>
      </w:r>
      <w:r>
        <w:rPr>
          <w:rFonts w:hint="eastAsia" w:ascii="宋体" w:hAnsi="宋体" w:eastAsia="宋体" w:cs="宋体"/>
          <w:color w:val="000000" w:themeColor="text1"/>
          <w:sz w:val="21"/>
          <w:szCs w:val="21"/>
          <w:lang w:val="en-US" w:eastAsia="zh-CN"/>
          <w14:textFill>
            <w14:solidFill>
              <w14:schemeClr w14:val="tx1"/>
            </w14:solidFill>
          </w14:textFill>
        </w:rPr>
        <w:t>债券的</w:t>
      </w:r>
      <w:r>
        <w:rPr>
          <w:rFonts w:hint="eastAsia" w:ascii="宋体" w:hAnsi="宋体" w:cs="宋体"/>
          <w:color w:val="000000" w:themeColor="text1"/>
          <w:sz w:val="21"/>
          <w:szCs w:val="21"/>
          <w:lang w:val="en-US" w:eastAsia="zh-CN"/>
          <w14:textFill>
            <w14:solidFill>
              <w14:schemeClr w14:val="tx1"/>
            </w14:solidFill>
          </w14:textFill>
        </w:rPr>
        <w:t>份额减少了3亿元</w:t>
      </w:r>
      <w:r>
        <w:rPr>
          <w:rFonts w:hint="eastAsia" w:ascii="宋体" w:hAnsi="宋体" w:eastAsia="宋体" w:cs="宋体"/>
          <w:color w:val="000000" w:themeColor="text1"/>
          <w:sz w:val="21"/>
          <w:szCs w:val="21"/>
          <w:lang w:val="en-US" w:eastAsia="zh-CN"/>
          <w14:textFill>
            <w14:solidFill>
              <w14:schemeClr w14:val="tx1"/>
            </w14:solidFill>
          </w14:textFill>
        </w:rPr>
        <w:t>。我们只需在预先录入数据的基础上进行修改和添加即可，债券付息兑付表中数</w:t>
      </w:r>
      <w:r>
        <w:rPr>
          <w:rFonts w:hint="eastAsia" w:ascii="宋体" w:hAnsi="宋体" w:cs="宋体"/>
          <w:color w:val="000000" w:themeColor="text1"/>
          <w:sz w:val="21"/>
          <w:szCs w:val="21"/>
          <w:lang w:val="en-US" w:eastAsia="zh-CN"/>
          <w14:textFill>
            <w14:solidFill>
              <w14:schemeClr w14:val="tx1"/>
            </w14:solidFill>
          </w14:textFill>
        </w:rPr>
        <w:t>据如下所示：</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公告日期</w:t>
      </w:r>
      <w:r>
        <w:rPr>
          <w:rFonts w:hint="eastAsia" w:ascii="宋体" w:hAnsi="宋体" w:cs="宋体"/>
          <w:b w:val="0"/>
          <w:bCs/>
          <w:color w:val="000000" w:themeColor="text1"/>
          <w:sz w:val="21"/>
          <w:szCs w:val="21"/>
          <w:lang w:val="en-US" w:eastAsia="zh-CN"/>
          <w14:textFill>
            <w14:solidFill>
              <w14:schemeClr w14:val="tx1"/>
            </w14:solidFill>
          </w14:textFill>
        </w:rPr>
        <w:t>：20150821</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内部编码</w:t>
      </w:r>
      <w:r>
        <w:rPr>
          <w:rFonts w:hint="eastAsia" w:ascii="宋体" w:hAnsi="宋体" w:cs="宋体"/>
          <w:b w:val="0"/>
          <w:bCs/>
          <w:color w:val="000000" w:themeColor="text1"/>
          <w:sz w:val="21"/>
          <w:szCs w:val="21"/>
          <w:lang w:val="en-US" w:eastAsia="zh-CN"/>
          <w14:textFill>
            <w14:solidFill>
              <w14:schemeClr w14:val="tx1"/>
            </w14:solidFill>
          </w14:textFill>
        </w:rPr>
        <w:t>：自动生成</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付息兑付类型</w:t>
      </w:r>
      <w:r>
        <w:rPr>
          <w:rFonts w:hint="eastAsia" w:ascii="宋体" w:hAnsi="宋体" w:cs="宋体"/>
          <w:b w:val="0"/>
          <w:bCs/>
          <w:color w:val="000000" w:themeColor="text1"/>
          <w:sz w:val="21"/>
          <w:szCs w:val="21"/>
          <w:lang w:val="en-US" w:eastAsia="zh-CN"/>
          <w14:textFill>
            <w14:solidFill>
              <w14:schemeClr w14:val="tx1"/>
            </w14:solidFill>
          </w14:textFill>
        </w:rPr>
        <w:t>：付息兑付</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债权登记日</w:t>
      </w:r>
      <w:r>
        <w:rPr>
          <w:rFonts w:hint="eastAsia" w:ascii="宋体" w:hAnsi="宋体" w:cs="宋体"/>
          <w:b w:val="0"/>
          <w:bCs/>
          <w:color w:val="000000" w:themeColor="text1"/>
          <w:sz w:val="21"/>
          <w:szCs w:val="21"/>
          <w:lang w:val="en-US" w:eastAsia="zh-CN"/>
          <w14:textFill>
            <w14:solidFill>
              <w14:schemeClr w14:val="tx1"/>
            </w14:solidFill>
          </w14:textFill>
        </w:rPr>
        <w:t xml:space="preserve">： 20160827                                 </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除权除息日</w:t>
      </w:r>
      <w:r>
        <w:rPr>
          <w:rFonts w:hint="eastAsia" w:ascii="宋体" w:hAnsi="宋体" w:cs="宋体"/>
          <w:b w:val="0"/>
          <w:bCs/>
          <w:color w:val="000000" w:themeColor="text1"/>
          <w:sz w:val="21"/>
          <w:szCs w:val="21"/>
          <w:lang w:val="en-US" w:eastAsia="zh-CN"/>
          <w14:textFill>
            <w14:solidFill>
              <w14:schemeClr w14:val="tx1"/>
            </w14:solidFill>
          </w14:textFill>
        </w:rPr>
        <w:t>:                                   未披露则不维护</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本期债券的利率</w:t>
      </w:r>
      <w:r>
        <w:rPr>
          <w:rFonts w:hint="eastAsia" w:ascii="宋体" w:hAnsi="宋体" w:cs="宋体"/>
          <w:b w:val="0"/>
          <w:bCs/>
          <w:color w:val="000000" w:themeColor="text1"/>
          <w:sz w:val="21"/>
          <w:szCs w:val="21"/>
          <w:lang w:val="en-US" w:eastAsia="zh-CN"/>
          <w14:textFill>
            <w14:solidFill>
              <w14:schemeClr w14:val="tx1"/>
            </w14:solidFill>
          </w14:textFill>
        </w:rPr>
        <w:t>:0.07</w:t>
      </w:r>
    </w:p>
    <w:p>
      <w:pPr>
        <w:rPr>
          <w:rFonts w:hint="eastAsia" w:ascii="宋体" w:hAnsi="宋体" w:eastAsia="宋体" w:cs="宋体"/>
          <w:b w:val="0"/>
          <w:bCs/>
          <w:i w:val="0"/>
          <w:caps w:val="0"/>
          <w:color w:val="auto"/>
          <w:spacing w:val="0"/>
          <w:sz w:val="18"/>
          <w:szCs w:val="18"/>
          <w:shd w:val="clear" w:fill="FFFFFF"/>
        </w:rPr>
      </w:pPr>
      <w:r>
        <w:rPr>
          <w:rFonts w:hint="eastAsia" w:ascii="宋体" w:hAnsi="宋体" w:eastAsia="宋体" w:cs="宋体"/>
          <w:i w:val="0"/>
          <w:color w:val="00B0F0"/>
          <w:kern w:val="0"/>
          <w:sz w:val="18"/>
          <w:szCs w:val="18"/>
          <w:u w:val="none"/>
          <w:lang w:val="en-US" w:eastAsia="zh-CN" w:bidi="ar"/>
        </w:rPr>
        <w:t>利息所得税税率</w:t>
      </w:r>
      <w:r>
        <w:rPr>
          <w:rFonts w:hint="eastAsia" w:ascii="宋体" w:hAnsi="宋体" w:eastAsia="宋体" w:cs="宋体"/>
          <w:b w:val="0"/>
          <w:bCs/>
          <w:i w:val="0"/>
          <w:caps w:val="0"/>
          <w:color w:val="00B0F0"/>
          <w:spacing w:val="0"/>
          <w:sz w:val="18"/>
          <w:szCs w:val="18"/>
          <w:shd w:val="clear" w:fill="FFFFFF"/>
        </w:rPr>
        <w:t>(个人、投资基金）</w:t>
      </w:r>
      <w:r>
        <w:rPr>
          <w:rFonts w:hint="eastAsia" w:ascii="宋体" w:hAnsi="宋体" w:cs="宋体"/>
          <w:b w:val="0"/>
          <w:bCs/>
          <w:i w:val="0"/>
          <w:caps w:val="0"/>
          <w:color w:val="auto"/>
          <w:spacing w:val="0"/>
          <w:sz w:val="18"/>
          <w:szCs w:val="18"/>
          <w:shd w:val="clear" w:fill="FFFFFF"/>
          <w:lang w:val="en-US" w:eastAsia="zh-CN"/>
        </w:rPr>
        <w:t>:</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付息兑付起始日</w:t>
      </w:r>
      <w:r>
        <w:rPr>
          <w:rFonts w:hint="eastAsia" w:ascii="宋体" w:hAnsi="宋体" w:cs="宋体"/>
          <w:i w:val="0"/>
          <w:color w:val="000000"/>
          <w:kern w:val="0"/>
          <w:sz w:val="18"/>
          <w:szCs w:val="18"/>
          <w:u w:val="none"/>
          <w:lang w:val="en-US" w:eastAsia="zh-CN" w:bidi="ar"/>
        </w:rPr>
        <w:t>:20150828</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付息兑付终止日</w:t>
      </w:r>
      <w:r>
        <w:rPr>
          <w:rFonts w:hint="eastAsia" w:ascii="宋体" w:hAnsi="宋体" w:cs="宋体"/>
          <w:i w:val="0"/>
          <w:color w:val="000000"/>
          <w:kern w:val="0"/>
          <w:sz w:val="18"/>
          <w:szCs w:val="18"/>
          <w:u w:val="none"/>
          <w:lang w:val="en-US" w:eastAsia="zh-CN" w:bidi="ar"/>
        </w:rPr>
        <w:t>:20150828</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其他兑付时间说明</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本金兑付方式</w:t>
      </w:r>
      <w:r>
        <w:rPr>
          <w:rFonts w:hint="eastAsia" w:ascii="宋体" w:hAnsi="宋体" w:cs="宋体"/>
          <w:i w:val="0"/>
          <w:color w:val="000000"/>
          <w:kern w:val="0"/>
          <w:sz w:val="18"/>
          <w:szCs w:val="18"/>
          <w:u w:val="none"/>
          <w:lang w:val="en-US" w:eastAsia="zh-CN" w:bidi="ar"/>
        </w:rPr>
        <w:t>：按份额兑付</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兑付(偿还)本金金额</w:t>
      </w:r>
      <w:r>
        <w:rPr>
          <w:rFonts w:hint="eastAsia" w:ascii="宋体" w:hAnsi="宋体" w:cs="宋体"/>
          <w:i w:val="0"/>
          <w:color w:val="000000"/>
          <w:kern w:val="0"/>
          <w:sz w:val="18"/>
          <w:szCs w:val="18"/>
          <w:u w:val="none"/>
          <w:lang w:val="en-US" w:eastAsia="zh-CN" w:bidi="ar"/>
        </w:rPr>
        <w:t>：300000000</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兑付(偿还)本金比例</w:t>
      </w:r>
      <w:r>
        <w:rPr>
          <w:rFonts w:hint="eastAsia" w:ascii="宋体" w:hAnsi="宋体" w:cs="宋体"/>
          <w:i w:val="0"/>
          <w:color w:val="000000"/>
          <w:kern w:val="0"/>
          <w:sz w:val="18"/>
          <w:szCs w:val="18"/>
          <w:u w:val="none"/>
          <w:lang w:val="en-US" w:eastAsia="zh-CN" w:bidi="ar"/>
        </w:rPr>
        <w:t>：空</w:t>
      </w:r>
    </w:p>
    <w:p>
      <w:pPr>
        <w:rPr>
          <w:rFonts w:hint="eastAsia" w:ascii="宋体" w:hAnsi="宋体" w:cs="宋体"/>
          <w:i w:val="0"/>
          <w:color w:val="000000"/>
          <w:kern w:val="0"/>
          <w:sz w:val="18"/>
          <w:szCs w:val="18"/>
          <w:u w:val="none"/>
          <w:lang w:val="en-US" w:eastAsia="zh-CN" w:bidi="ar"/>
        </w:rPr>
      </w:pPr>
      <w:r>
        <w:rPr>
          <w:rFonts w:hint="eastAsia" w:ascii="宋体" w:hAnsi="宋体" w:cs="宋体"/>
          <w:i w:val="0"/>
          <w:color w:val="00B0F0"/>
          <w:kern w:val="0"/>
          <w:sz w:val="18"/>
          <w:szCs w:val="18"/>
          <w:u w:val="none"/>
          <w:lang w:val="en-US" w:eastAsia="zh-CN" w:bidi="ar"/>
        </w:rPr>
        <w:t>备注</w:t>
      </w:r>
      <w:r>
        <w:rPr>
          <w:rFonts w:hint="eastAsia" w:ascii="宋体" w:hAnsi="宋体" w:cs="宋体"/>
          <w:i w:val="0"/>
          <w:color w:val="000000"/>
          <w:kern w:val="0"/>
          <w:sz w:val="18"/>
          <w:szCs w:val="18"/>
          <w:u w:val="none"/>
          <w:lang w:val="en-US" w:eastAsia="zh-CN" w:bidi="ar"/>
        </w:rPr>
        <w:t>：分期兑付，债券面值不变，份额减少了3亿。</w:t>
      </w:r>
    </w:p>
    <w:p>
      <w:pPr>
        <w:rPr>
          <w:rFonts w:hint="eastAsia" w:ascii="宋体" w:hAnsi="宋体" w:cs="宋体"/>
          <w:color w:val="000000" w:themeColor="text1"/>
          <w:sz w:val="21"/>
          <w:szCs w:val="21"/>
          <w:lang w:val="en-US" w:eastAsia="zh-CN"/>
          <w14:textFill>
            <w14:solidFill>
              <w14:schemeClr w14:val="tx1"/>
            </w14:solidFill>
          </w14:textFill>
        </w:rPr>
      </w:pPr>
      <w:r>
        <w:rPr>
          <w:rFonts w:hint="eastAsia" w:ascii="宋体" w:hAnsi="宋体" w:cs="宋体"/>
          <w:b/>
          <w:bCs/>
          <w:color w:val="000000" w:themeColor="text1"/>
          <w:sz w:val="21"/>
          <w:szCs w:val="21"/>
          <w:lang w:val="en-US" w:eastAsia="zh-CN"/>
          <w14:textFill>
            <w14:solidFill>
              <w14:schemeClr w14:val="tx1"/>
            </w14:solidFill>
          </w14:textFill>
        </w:rPr>
        <w:t>备注：</w:t>
      </w:r>
      <w:r>
        <w:rPr>
          <w:rFonts w:hint="eastAsia" w:ascii="宋体" w:hAnsi="宋体" w:cs="宋体"/>
          <w:color w:val="FF0000"/>
          <w:sz w:val="21"/>
          <w:szCs w:val="21"/>
          <w:lang w:val="en-US" w:eastAsia="zh-CN"/>
        </w:rPr>
        <w:t>对于在交易所上市流通的债券，债券在第一次分期偿还时债券简称可能会发生改变。要是债券简称发生变化，需要到债券主表中去核查和修改。</w:t>
      </w:r>
    </w:p>
    <w:p>
      <w:pPr>
        <w:rPr>
          <w:rFonts w:hint="eastAsia" w:ascii="宋体" w:hAnsi="宋体" w:cs="宋体"/>
          <w:i w:val="0"/>
          <w:color w:val="000000"/>
          <w:kern w:val="0"/>
          <w:sz w:val="18"/>
          <w:szCs w:val="18"/>
          <w:u w:val="none"/>
          <w:lang w:val="en-US" w:eastAsia="zh-CN" w:bidi="ar"/>
        </w:rPr>
      </w:pPr>
      <w:bookmarkStart w:id="19" w:name="_GoBack"/>
      <w:bookmarkEnd w:id="19"/>
    </w:p>
    <w:p>
      <w:pPr>
        <w:pStyle w:val="5"/>
        <w:numPr>
          <w:ilvl w:val="0"/>
          <w:numId w:val="0"/>
        </w:numPr>
        <w:ind w:leftChars="0"/>
        <w:jc w:val="left"/>
        <w:rPr>
          <w:rFonts w:hint="eastAsia"/>
          <w:b/>
          <w:bCs/>
          <w:lang w:val="en-US" w:eastAsia="zh-CN"/>
        </w:rPr>
      </w:pPr>
      <w:r>
        <w:rPr>
          <w:rFonts w:hint="eastAsia"/>
          <w:b/>
          <w:bCs/>
          <w:lang w:val="en-US" w:eastAsia="zh-CN"/>
        </w:rPr>
        <w:t>2.4.2.4债券回售情况</w:t>
      </w:r>
    </w:p>
    <w:p>
      <w:pPr>
        <w:pStyle w:val="5"/>
        <w:numPr>
          <w:ilvl w:val="0"/>
          <w:numId w:val="0"/>
        </w:numPr>
        <w:ind w:leftChars="0"/>
        <w:jc w:val="left"/>
        <w:rPr>
          <w:rFonts w:hint="eastAsia"/>
          <w:b w:val="0"/>
          <w:bCs w:val="0"/>
          <w:lang w:val="en-US" w:eastAsia="zh-CN"/>
        </w:rPr>
      </w:pPr>
      <w:r>
        <w:rPr>
          <w:rFonts w:hint="eastAsia"/>
          <w:b w:val="0"/>
          <w:bCs w:val="0"/>
          <w:lang w:val="en-US" w:eastAsia="zh-CN"/>
        </w:rPr>
        <w:t>债券回售主要是指投资者的回售选择权，投资者在未来某个时间点有权回售债券给发行人。主要债券类型有：企业债、公司债、中期票据、政策性银行债、商业银行普通债等债券。</w:t>
      </w:r>
    </w:p>
    <w:p>
      <w:pPr>
        <w:pStyle w:val="5"/>
        <w:numPr>
          <w:ilvl w:val="0"/>
          <w:numId w:val="0"/>
        </w:numPr>
        <w:ind w:leftChars="0"/>
        <w:jc w:val="left"/>
        <w:rPr>
          <w:rFonts w:hint="eastAsia"/>
          <w:b w:val="0"/>
          <w:bCs w:val="0"/>
          <w:lang w:val="en-US" w:eastAsia="zh-CN"/>
        </w:rPr>
      </w:pPr>
      <w:r>
        <w:rPr>
          <w:rFonts w:hint="eastAsia"/>
          <w:b w:val="0"/>
          <w:bCs w:val="0"/>
          <w:lang w:val="en-US" w:eastAsia="zh-CN"/>
        </w:rPr>
        <w:t>业务规则：债券付息兑付表中的数据主要从</w:t>
      </w:r>
      <w:r>
        <w:rPr>
          <w:rFonts w:hint="eastAsia"/>
          <w:b w:val="0"/>
          <w:bCs w:val="0"/>
          <w:color w:val="FF0000"/>
          <w:lang w:val="en-US" w:eastAsia="zh-CN"/>
        </w:rPr>
        <w:t>债券回售结果</w:t>
      </w:r>
      <w:r>
        <w:rPr>
          <w:rFonts w:hint="eastAsia"/>
          <w:b w:val="0"/>
          <w:bCs w:val="0"/>
          <w:lang w:val="en-US" w:eastAsia="zh-CN"/>
        </w:rPr>
        <w:t>公告中获得，公告日期为债券回售结果公告的公告日期，付息兑付类型为债券回售，付息兑付起始日和终止日为债券的行权日期。</w:t>
      </w:r>
    </w:p>
    <w:p>
      <w:pPr>
        <w:keepNext w:val="0"/>
        <w:keepLines w:val="0"/>
        <w:widowControl/>
        <w:suppressLineNumbers w:val="0"/>
        <w:pBdr>
          <w:bottom w:val="none" w:color="auto" w:sz="0" w:space="0"/>
        </w:pBdr>
        <w:spacing w:before="0" w:beforeAutospacing="0" w:after="0" w:afterAutospacing="0" w:line="240" w:lineRule="auto"/>
        <w:ind w:left="0" w:right="0"/>
        <w:jc w:val="both"/>
        <w:rPr>
          <w:rFonts w:hint="eastAsia"/>
          <w:lang w:val="en-US" w:eastAsia="zh-CN"/>
        </w:rPr>
      </w:pPr>
      <w:r>
        <w:rPr>
          <w:rFonts w:hint="eastAsia"/>
          <w:lang w:val="en-US" w:eastAsia="zh-CN"/>
        </w:rPr>
        <w:t>样例：</w:t>
      </w:r>
      <w:r>
        <w:rPr>
          <w:rFonts w:hint="eastAsia" w:ascii="宋体" w:hAnsi="宋体" w:eastAsia="宋体" w:cs="宋体"/>
          <w:b w:val="0"/>
          <w:bCs w:val="0"/>
          <w:sz w:val="21"/>
          <w:szCs w:val="21"/>
          <w:lang w:val="en-US" w:eastAsia="zh-CN"/>
        </w:rPr>
        <w:t>20</w:t>
      </w:r>
      <w:r>
        <w:rPr>
          <w:rStyle w:val="10"/>
          <w:rFonts w:hint="eastAsia" w:ascii="宋体" w:hAnsi="宋体" w:eastAsia="宋体" w:cs="宋体"/>
          <w:b w:val="0"/>
          <w:bCs w:val="0"/>
          <w:color w:val="000000"/>
          <w:kern w:val="0"/>
          <w:sz w:val="21"/>
          <w:szCs w:val="21"/>
          <w:u w:val="none"/>
          <w:lang w:val="en-US" w:eastAsia="zh-CN" w:bidi="ar"/>
        </w:rPr>
        <w:t>11万基债（1180137）含权债券履行结果公告</w:t>
      </w:r>
    </w:p>
    <w:p>
      <w:pPr>
        <w:pStyle w:val="5"/>
        <w:ind w:left="0" w:leftChars="0" w:firstLine="0" w:firstLineChars="0"/>
        <w:jc w:val="left"/>
        <w:rPr>
          <w:rFonts w:hint="eastAsia"/>
          <w:lang w:val="en-US" w:eastAsia="zh-CN"/>
        </w:rPr>
      </w:pPr>
      <w:r>
        <w:rPr>
          <w:rFonts w:hint="eastAsia"/>
          <w:lang w:val="en-US" w:eastAsia="zh-CN"/>
        </w:rPr>
        <w:t>数据来源：</w:t>
      </w:r>
      <w:r>
        <w:rPr>
          <w:rFonts w:hint="eastAsia"/>
          <w:lang w:val="en-US" w:eastAsia="zh-CN"/>
        </w:rPr>
        <w:fldChar w:fldCharType="begin"/>
      </w:r>
      <w:r>
        <w:rPr>
          <w:rFonts w:hint="eastAsia"/>
          <w:lang w:val="en-US" w:eastAsia="zh-CN"/>
        </w:rPr>
        <w:instrText xml:space="preserve"> HYPERLINK "http://www.chinabond.com.cn/Info/24325304" </w:instrText>
      </w:r>
      <w:r>
        <w:rPr>
          <w:rFonts w:hint="eastAsia"/>
          <w:lang w:val="en-US" w:eastAsia="zh-CN"/>
        </w:rPr>
        <w:fldChar w:fldCharType="separate"/>
      </w:r>
      <w:r>
        <w:rPr>
          <w:rStyle w:val="14"/>
          <w:rFonts w:hint="eastAsia"/>
          <w:lang w:val="en-US" w:eastAsia="zh-CN"/>
        </w:rPr>
        <w:t>http://www.chinabond.com.cn/Info/24325304</w:t>
      </w:r>
      <w:r>
        <w:rPr>
          <w:rFonts w:hint="eastAsia"/>
          <w:lang w:val="en-US" w:eastAsia="zh-CN"/>
        </w:rPr>
        <w:fldChar w:fldCharType="end"/>
      </w:r>
    </w:p>
    <w:p>
      <w:pPr>
        <w:pStyle w:val="5"/>
        <w:ind w:left="0" w:leftChars="0" w:firstLine="0" w:firstLineChars="0"/>
        <w:jc w:val="left"/>
        <w:rPr>
          <w:rFonts w:hint="eastAsia"/>
          <w:lang w:val="en-US" w:eastAsia="zh-CN"/>
        </w:rPr>
      </w:pPr>
      <w:r>
        <w:rPr>
          <w:bdr w:val="single" w:sz="4" w:space="0"/>
        </w:rPr>
        <w:drawing>
          <wp:inline distT="0" distB="0" distL="114300" distR="114300">
            <wp:extent cx="5271135" cy="3255010"/>
            <wp:effectExtent l="0" t="0" r="5715" b="254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45"/>
                    <a:stretch>
                      <a:fillRect/>
                    </a:stretch>
                  </pic:blipFill>
                  <pic:spPr>
                    <a:xfrm>
                      <a:off x="0" y="0"/>
                      <a:ext cx="5271135" cy="3255010"/>
                    </a:xfrm>
                    <a:prstGeom prst="rect">
                      <a:avLst/>
                    </a:prstGeom>
                    <a:noFill/>
                    <a:ln w="9525">
                      <a:noFill/>
                    </a:ln>
                  </pic:spPr>
                </pic:pic>
              </a:graphicData>
            </a:graphic>
          </wp:inline>
        </w:drawing>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公告日期</w:t>
      </w:r>
      <w:r>
        <w:rPr>
          <w:rFonts w:hint="eastAsia" w:ascii="宋体" w:hAnsi="宋体" w:cs="宋体"/>
          <w:b w:val="0"/>
          <w:bCs/>
          <w:color w:val="000000" w:themeColor="text1"/>
          <w:sz w:val="21"/>
          <w:szCs w:val="21"/>
          <w:lang w:val="en-US" w:eastAsia="zh-CN"/>
          <w14:textFill>
            <w14:solidFill>
              <w14:schemeClr w14:val="tx1"/>
            </w14:solidFill>
          </w14:textFill>
        </w:rPr>
        <w:t>：20160625</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内部编码</w:t>
      </w:r>
      <w:r>
        <w:rPr>
          <w:rFonts w:hint="eastAsia" w:ascii="宋体" w:hAnsi="宋体" w:cs="宋体"/>
          <w:b w:val="0"/>
          <w:bCs/>
          <w:color w:val="000000" w:themeColor="text1"/>
          <w:sz w:val="21"/>
          <w:szCs w:val="21"/>
          <w:lang w:val="en-US" w:eastAsia="zh-CN"/>
          <w14:textFill>
            <w14:solidFill>
              <w14:schemeClr w14:val="tx1"/>
            </w14:solidFill>
          </w14:textFill>
        </w:rPr>
        <w:t>：自动生成</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付息兑付类型</w:t>
      </w:r>
      <w:r>
        <w:rPr>
          <w:rFonts w:hint="eastAsia" w:ascii="宋体" w:hAnsi="宋体" w:cs="宋体"/>
          <w:b w:val="0"/>
          <w:bCs/>
          <w:color w:val="000000" w:themeColor="text1"/>
          <w:sz w:val="21"/>
          <w:szCs w:val="21"/>
          <w:lang w:val="en-US" w:eastAsia="zh-CN"/>
          <w14:textFill>
            <w14:solidFill>
              <w14:schemeClr w14:val="tx1"/>
            </w14:solidFill>
          </w14:textFill>
        </w:rPr>
        <w:t>：债券回售</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债权登记日</w:t>
      </w:r>
      <w:r>
        <w:rPr>
          <w:rFonts w:hint="eastAsia" w:ascii="宋体" w:hAnsi="宋体" w:cs="宋体"/>
          <w:b w:val="0"/>
          <w:bCs/>
          <w:color w:val="000000" w:themeColor="text1"/>
          <w:sz w:val="21"/>
          <w:szCs w:val="21"/>
          <w:lang w:val="en-US" w:eastAsia="zh-CN"/>
          <w14:textFill>
            <w14:solidFill>
              <w14:schemeClr w14:val="tx1"/>
            </w14:solidFill>
          </w14:textFill>
        </w:rPr>
        <w:t xml:space="preserve">：空                         未披露        </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除权除息日</w:t>
      </w:r>
      <w:r>
        <w:rPr>
          <w:rFonts w:hint="eastAsia" w:ascii="宋体" w:hAnsi="宋体" w:cs="宋体"/>
          <w:b w:val="0"/>
          <w:bCs/>
          <w:color w:val="000000" w:themeColor="text1"/>
          <w:sz w:val="21"/>
          <w:szCs w:val="21"/>
          <w:lang w:val="en-US" w:eastAsia="zh-CN"/>
          <w14:textFill>
            <w14:solidFill>
              <w14:schemeClr w14:val="tx1"/>
            </w14:solidFill>
          </w14:textFill>
        </w:rPr>
        <w:t xml:space="preserve">:空                          未披露                                 </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本期债券的利率</w:t>
      </w:r>
      <w:r>
        <w:rPr>
          <w:rFonts w:hint="eastAsia" w:ascii="宋体" w:hAnsi="宋体" w:cs="宋体"/>
          <w:b w:val="0"/>
          <w:bCs/>
          <w:color w:val="000000" w:themeColor="text1"/>
          <w:sz w:val="21"/>
          <w:szCs w:val="21"/>
          <w:lang w:val="en-US" w:eastAsia="zh-CN"/>
          <w14:textFill>
            <w14:solidFill>
              <w14:schemeClr w14:val="tx1"/>
            </w14:solidFill>
          </w14:textFill>
        </w:rPr>
        <w:t>:0.0755</w:t>
      </w:r>
    </w:p>
    <w:p>
      <w:pPr>
        <w:rPr>
          <w:rFonts w:hint="eastAsia" w:ascii="宋体" w:hAnsi="宋体" w:eastAsia="宋体" w:cs="宋体"/>
          <w:b w:val="0"/>
          <w:bCs/>
          <w:i w:val="0"/>
          <w:caps w:val="0"/>
          <w:color w:val="auto"/>
          <w:spacing w:val="0"/>
          <w:sz w:val="18"/>
          <w:szCs w:val="18"/>
          <w:shd w:val="clear" w:fill="FFFFFF"/>
        </w:rPr>
      </w:pPr>
      <w:r>
        <w:rPr>
          <w:rFonts w:hint="eastAsia" w:ascii="宋体" w:hAnsi="宋体" w:eastAsia="宋体" w:cs="宋体"/>
          <w:i w:val="0"/>
          <w:color w:val="00B0F0"/>
          <w:kern w:val="0"/>
          <w:sz w:val="18"/>
          <w:szCs w:val="18"/>
          <w:u w:val="none"/>
          <w:lang w:val="en-US" w:eastAsia="zh-CN" w:bidi="ar"/>
        </w:rPr>
        <w:t>利息所得税税率</w:t>
      </w:r>
      <w:r>
        <w:rPr>
          <w:rFonts w:hint="eastAsia" w:ascii="宋体" w:hAnsi="宋体" w:eastAsia="宋体" w:cs="宋体"/>
          <w:b w:val="0"/>
          <w:bCs/>
          <w:i w:val="0"/>
          <w:caps w:val="0"/>
          <w:color w:val="00B0F0"/>
          <w:spacing w:val="0"/>
          <w:sz w:val="18"/>
          <w:szCs w:val="18"/>
          <w:shd w:val="clear" w:fill="FFFFFF"/>
        </w:rPr>
        <w:t>(个人、投资基金）</w:t>
      </w:r>
      <w:r>
        <w:rPr>
          <w:rFonts w:hint="eastAsia" w:ascii="宋体" w:hAnsi="宋体" w:cs="宋体"/>
          <w:b w:val="0"/>
          <w:bCs/>
          <w:i w:val="0"/>
          <w:caps w:val="0"/>
          <w:color w:val="auto"/>
          <w:spacing w:val="0"/>
          <w:sz w:val="18"/>
          <w:szCs w:val="18"/>
          <w:shd w:val="clear" w:fill="FFFFFF"/>
          <w:lang w:val="en-US" w:eastAsia="zh-CN"/>
        </w:rPr>
        <w:t>:</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付息兑付起始日</w:t>
      </w:r>
      <w:r>
        <w:rPr>
          <w:rFonts w:hint="eastAsia" w:ascii="宋体" w:hAnsi="宋体" w:cs="宋体"/>
          <w:i w:val="0"/>
          <w:color w:val="000000"/>
          <w:kern w:val="0"/>
          <w:sz w:val="18"/>
          <w:szCs w:val="18"/>
          <w:u w:val="none"/>
          <w:lang w:val="en-US" w:eastAsia="zh-CN" w:bidi="ar"/>
        </w:rPr>
        <w:t>:20160824</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付息兑付终止日</w:t>
      </w:r>
      <w:r>
        <w:rPr>
          <w:rFonts w:hint="eastAsia" w:ascii="宋体" w:hAnsi="宋体" w:cs="宋体"/>
          <w:i w:val="0"/>
          <w:color w:val="000000"/>
          <w:kern w:val="0"/>
          <w:sz w:val="18"/>
          <w:szCs w:val="18"/>
          <w:u w:val="none"/>
          <w:lang w:val="en-US" w:eastAsia="zh-CN" w:bidi="ar"/>
        </w:rPr>
        <w:t>:20160824</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其他兑付时间说明</w:t>
      </w:r>
      <w:r>
        <w:rPr>
          <w:rFonts w:hint="eastAsia" w:ascii="宋体" w:hAnsi="宋体" w:cs="宋体"/>
          <w:i w:val="0"/>
          <w:color w:val="000000"/>
          <w:kern w:val="0"/>
          <w:sz w:val="18"/>
          <w:szCs w:val="18"/>
          <w:u w:val="none"/>
          <w:lang w:val="en-US" w:eastAsia="zh-CN" w:bidi="ar"/>
        </w:rPr>
        <w:t xml:space="preserve">：空                         </w:t>
      </w:r>
      <w:r>
        <w:rPr>
          <w:rFonts w:hint="eastAsia" w:ascii="宋体" w:hAnsi="宋体" w:cs="宋体"/>
          <w:b w:val="0"/>
          <w:bCs/>
          <w:color w:val="000000" w:themeColor="text1"/>
          <w:sz w:val="21"/>
          <w:szCs w:val="21"/>
          <w:lang w:val="en-US" w:eastAsia="zh-CN"/>
          <w14:textFill>
            <w14:solidFill>
              <w14:schemeClr w14:val="tx1"/>
            </w14:solidFill>
          </w14:textFill>
        </w:rPr>
        <w:t>未披露</w:t>
      </w:r>
    </w:p>
    <w:p>
      <w:pPr>
        <w:rPr>
          <w:rFonts w:hint="eastAsia" w:ascii="宋体" w:hAnsi="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本金兑付方式</w:t>
      </w:r>
      <w:r>
        <w:rPr>
          <w:rFonts w:hint="eastAsia" w:ascii="宋体" w:hAnsi="宋体" w:cs="宋体"/>
          <w:i w:val="0"/>
          <w:color w:val="000000"/>
          <w:kern w:val="0"/>
          <w:sz w:val="18"/>
          <w:szCs w:val="18"/>
          <w:u w:val="none"/>
          <w:lang w:val="en-US" w:eastAsia="zh-CN" w:bidi="ar"/>
        </w:rPr>
        <w:t xml:space="preserve">：空                             </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兑付(偿还)本金金额</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兑付(偿还)本金比例</w:t>
      </w:r>
      <w:r>
        <w:rPr>
          <w:rFonts w:hint="eastAsia" w:ascii="宋体" w:hAnsi="宋体" w:cs="宋体"/>
          <w:i w:val="0"/>
          <w:color w:val="000000"/>
          <w:kern w:val="0"/>
          <w:sz w:val="18"/>
          <w:szCs w:val="18"/>
          <w:u w:val="none"/>
          <w:lang w:val="en-US" w:eastAsia="zh-CN" w:bidi="ar"/>
        </w:rPr>
        <w:t>：空</w:t>
      </w:r>
    </w:p>
    <w:p>
      <w:pPr>
        <w:rPr>
          <w:rFonts w:hint="eastAsia" w:ascii="宋体" w:hAnsi="宋体" w:cs="宋体"/>
          <w:i w:val="0"/>
          <w:color w:val="000000"/>
          <w:kern w:val="0"/>
          <w:sz w:val="18"/>
          <w:szCs w:val="18"/>
          <w:u w:val="none"/>
          <w:lang w:val="en-US" w:eastAsia="zh-CN" w:bidi="ar"/>
        </w:rPr>
      </w:pPr>
      <w:r>
        <w:rPr>
          <w:rFonts w:hint="eastAsia" w:ascii="宋体" w:hAnsi="宋体" w:cs="宋体"/>
          <w:i w:val="0"/>
          <w:color w:val="00B0F0"/>
          <w:kern w:val="0"/>
          <w:sz w:val="18"/>
          <w:szCs w:val="18"/>
          <w:u w:val="none"/>
          <w:lang w:val="en-US" w:eastAsia="zh-CN" w:bidi="ar"/>
        </w:rPr>
        <w:t>备注</w:t>
      </w:r>
      <w:r>
        <w:rPr>
          <w:rFonts w:hint="eastAsia" w:ascii="宋体" w:hAnsi="宋体" w:cs="宋体"/>
          <w:i w:val="0"/>
          <w:color w:val="000000"/>
          <w:kern w:val="0"/>
          <w:sz w:val="18"/>
          <w:szCs w:val="18"/>
          <w:u w:val="none"/>
          <w:lang w:val="en-US" w:eastAsia="zh-CN" w:bidi="ar"/>
        </w:rPr>
        <w:t>：</w:t>
      </w:r>
    </w:p>
    <w:p>
      <w:pPr>
        <w:rPr>
          <w:rFonts w:hint="eastAsia" w:ascii="宋体" w:hAnsi="宋体" w:cs="宋体"/>
          <w:b/>
          <w:color w:val="auto"/>
          <w:sz w:val="21"/>
          <w:szCs w:val="21"/>
          <w:lang w:val="en-US" w:eastAsia="zh-CN"/>
        </w:rPr>
      </w:pPr>
      <w:r>
        <w:rPr>
          <w:rFonts w:hint="eastAsia" w:ascii="宋体" w:hAnsi="宋体" w:cs="宋体"/>
          <w:b/>
          <w:color w:val="auto"/>
          <w:sz w:val="21"/>
          <w:szCs w:val="21"/>
          <w:lang w:val="en-US" w:eastAsia="zh-CN"/>
        </w:rPr>
        <w:t>2.4.2.5债券赎回</w:t>
      </w:r>
    </w:p>
    <w:p>
      <w:pPr>
        <w:rPr>
          <w:rFonts w:hint="eastAsia" w:ascii="宋体" w:hAnsi="宋体" w:cs="宋体"/>
          <w:b w:val="0"/>
          <w:bCs/>
          <w:color w:val="auto"/>
          <w:sz w:val="21"/>
          <w:szCs w:val="21"/>
          <w:lang w:val="en-US" w:eastAsia="zh-CN"/>
        </w:rPr>
      </w:pPr>
      <w:r>
        <w:rPr>
          <w:rFonts w:hint="eastAsia" w:ascii="宋体" w:hAnsi="宋体" w:cs="宋体"/>
          <w:b w:val="0"/>
          <w:bCs/>
          <w:color w:val="auto"/>
          <w:sz w:val="21"/>
          <w:szCs w:val="21"/>
          <w:lang w:val="en-US" w:eastAsia="zh-CN"/>
        </w:rPr>
        <w:t>债券赎回主要是指债券发行人有赎回选择权，有权在未来某个时间点赎回债券，主要债券类型有：次级债、中期票据、企业债、商业银行普通债、混合债、政策性银行债等债券。</w:t>
      </w:r>
    </w:p>
    <w:p>
      <w:pPr>
        <w:pStyle w:val="5"/>
        <w:numPr>
          <w:ilvl w:val="0"/>
          <w:numId w:val="0"/>
        </w:numPr>
        <w:ind w:leftChars="0"/>
        <w:jc w:val="left"/>
        <w:rPr>
          <w:rFonts w:hint="eastAsia" w:ascii="宋体" w:hAnsi="宋体" w:cs="宋体"/>
          <w:b w:val="0"/>
          <w:bCs/>
          <w:color w:val="auto"/>
          <w:sz w:val="21"/>
          <w:szCs w:val="21"/>
          <w:lang w:val="en-US" w:eastAsia="zh-CN"/>
        </w:rPr>
      </w:pPr>
      <w:r>
        <w:rPr>
          <w:rFonts w:hint="eastAsia" w:ascii="宋体" w:hAnsi="宋体" w:cs="宋体"/>
          <w:b w:val="0"/>
          <w:bCs/>
          <w:color w:val="FF0000"/>
          <w:sz w:val="21"/>
          <w:szCs w:val="21"/>
          <w:lang w:val="en-US" w:eastAsia="zh-CN"/>
        </w:rPr>
        <w:t>业务规则</w:t>
      </w:r>
      <w:r>
        <w:rPr>
          <w:rFonts w:hint="eastAsia" w:ascii="宋体" w:hAnsi="宋体" w:cs="宋体"/>
          <w:b w:val="0"/>
          <w:bCs/>
          <w:color w:val="auto"/>
          <w:sz w:val="21"/>
          <w:szCs w:val="21"/>
          <w:lang w:val="en-US" w:eastAsia="zh-CN"/>
        </w:rPr>
        <w:t>：债券付息兑付表中数据主要从债券赎回结果公告（行使公告）中获得，</w:t>
      </w:r>
      <w:r>
        <w:rPr>
          <w:rFonts w:hint="eastAsia"/>
          <w:b w:val="0"/>
          <w:bCs w:val="0"/>
          <w:lang w:val="en-US" w:eastAsia="zh-CN"/>
        </w:rPr>
        <w:t>公告日期为债券</w:t>
      </w:r>
      <w:r>
        <w:rPr>
          <w:rFonts w:hint="eastAsia" w:ascii="宋体" w:hAnsi="宋体" w:cs="宋体"/>
          <w:b w:val="0"/>
          <w:bCs/>
          <w:color w:val="auto"/>
          <w:sz w:val="21"/>
          <w:szCs w:val="21"/>
          <w:lang w:val="en-US" w:eastAsia="zh-CN"/>
        </w:rPr>
        <w:t>赎回结果公告（行使公告）</w:t>
      </w:r>
      <w:r>
        <w:rPr>
          <w:rFonts w:hint="eastAsia"/>
          <w:b w:val="0"/>
          <w:bCs w:val="0"/>
          <w:lang w:val="en-US" w:eastAsia="zh-CN"/>
        </w:rPr>
        <w:t>的公告日期，付息兑付类型为债券赎回，付息兑付起始日和终止日为债券的行权日期。本期</w:t>
      </w:r>
      <w:r>
        <w:rPr>
          <w:rFonts w:hint="eastAsia" w:ascii="宋体" w:hAnsi="宋体" w:cs="宋体"/>
          <w:b w:val="0"/>
          <w:bCs w:val="0"/>
          <w:i w:val="0"/>
          <w:color w:val="auto"/>
          <w:kern w:val="0"/>
          <w:sz w:val="21"/>
          <w:szCs w:val="21"/>
          <w:u w:val="none"/>
          <w:lang w:val="en-US" w:eastAsia="zh-CN" w:bidi="ar"/>
        </w:rPr>
        <w:t>债券的票面利率可从债券的发行结果公告上面先进行维护。</w:t>
      </w:r>
    </w:p>
    <w:p>
      <w:pPr>
        <w:rPr>
          <w:rFonts w:hint="eastAsia" w:ascii="宋体" w:hAnsi="宋体" w:cs="宋体"/>
          <w:b w:val="0"/>
          <w:bCs/>
          <w:color w:val="185895"/>
          <w:sz w:val="21"/>
          <w:szCs w:val="21"/>
          <w:lang w:val="en-US" w:eastAsia="zh-CN"/>
        </w:rPr>
      </w:pPr>
      <w:r>
        <w:rPr>
          <w:rFonts w:hint="eastAsia" w:ascii="宋体" w:hAnsi="宋体" w:cs="宋体"/>
          <w:b w:val="0"/>
          <w:bCs/>
          <w:color w:val="185895"/>
          <w:sz w:val="21"/>
          <w:szCs w:val="21"/>
          <w:lang w:val="en-US" w:eastAsia="zh-CN"/>
        </w:rPr>
        <w:t>样例：2010年营口银行次级债</w:t>
      </w:r>
    </w:p>
    <w:p>
      <w:pPr>
        <w:rPr>
          <w:rFonts w:hint="eastAsia" w:ascii="宋体" w:hAnsi="宋体" w:cs="宋体"/>
          <w:b w:val="0"/>
          <w:bCs/>
          <w:color w:val="185895"/>
          <w:sz w:val="21"/>
          <w:szCs w:val="21"/>
          <w:lang w:val="en-US" w:eastAsia="zh-CN"/>
        </w:rPr>
      </w:pPr>
      <w:r>
        <w:rPr>
          <w:rFonts w:hint="eastAsia" w:ascii="宋体" w:hAnsi="宋体" w:cs="宋体"/>
          <w:b w:val="0"/>
          <w:bCs/>
          <w:color w:val="185895"/>
          <w:sz w:val="21"/>
          <w:szCs w:val="21"/>
          <w:lang w:val="en-US" w:eastAsia="zh-CN"/>
        </w:rPr>
        <w:t>2010年营口银行次级债发行人赎回选择权行使公告数据源：</w:t>
      </w:r>
    </w:p>
    <w:p>
      <w:pPr>
        <w:rPr>
          <w:rFonts w:hint="eastAsia" w:ascii="宋体" w:hAnsi="宋体" w:cs="宋体"/>
          <w:b w:val="0"/>
          <w:bCs/>
          <w:color w:val="185895"/>
          <w:sz w:val="21"/>
          <w:szCs w:val="21"/>
          <w:lang w:val="en-US" w:eastAsia="zh-CN"/>
        </w:rPr>
      </w:pPr>
      <w:r>
        <w:rPr>
          <w:rFonts w:hint="eastAsia" w:ascii="宋体" w:hAnsi="宋体" w:cs="宋体"/>
          <w:b w:val="0"/>
          <w:bCs/>
          <w:color w:val="185895"/>
          <w:sz w:val="21"/>
          <w:szCs w:val="21"/>
          <w:lang w:val="en-US" w:eastAsia="zh-CN"/>
        </w:rPr>
        <w:fldChar w:fldCharType="begin"/>
      </w:r>
      <w:r>
        <w:rPr>
          <w:rFonts w:hint="eastAsia" w:ascii="宋体" w:hAnsi="宋体" w:cs="宋体"/>
          <w:b w:val="0"/>
          <w:bCs/>
          <w:color w:val="185895"/>
          <w:sz w:val="21"/>
          <w:szCs w:val="21"/>
          <w:lang w:val="en-US" w:eastAsia="zh-CN"/>
        </w:rPr>
        <w:instrText xml:space="preserve"> HYPERLINK "http://www.chinamoney.com.cn/fe/Info/17675727" </w:instrText>
      </w:r>
      <w:r>
        <w:rPr>
          <w:rFonts w:hint="eastAsia" w:ascii="宋体" w:hAnsi="宋体" w:cs="宋体"/>
          <w:b w:val="0"/>
          <w:bCs/>
          <w:color w:val="185895"/>
          <w:sz w:val="21"/>
          <w:szCs w:val="21"/>
          <w:lang w:val="en-US" w:eastAsia="zh-CN"/>
        </w:rPr>
        <w:fldChar w:fldCharType="separate"/>
      </w:r>
      <w:r>
        <w:rPr>
          <w:rStyle w:val="14"/>
          <w:rFonts w:hint="eastAsia" w:ascii="宋体" w:hAnsi="宋体" w:cs="宋体"/>
          <w:b w:val="0"/>
          <w:bCs/>
          <w:color w:val="185895"/>
          <w:sz w:val="21"/>
          <w:szCs w:val="21"/>
          <w:lang w:val="en-US" w:eastAsia="zh-CN"/>
        </w:rPr>
        <w:t>http://www.chinamoney.com.cn/fe/Info/17675727</w:t>
      </w:r>
      <w:r>
        <w:rPr>
          <w:rFonts w:hint="eastAsia" w:ascii="宋体" w:hAnsi="宋体" w:cs="宋体"/>
          <w:b w:val="0"/>
          <w:bCs/>
          <w:color w:val="185895"/>
          <w:sz w:val="21"/>
          <w:szCs w:val="21"/>
          <w:lang w:val="en-US" w:eastAsia="zh-CN"/>
        </w:rPr>
        <w:fldChar w:fldCharType="end"/>
      </w:r>
    </w:p>
    <w:p>
      <w:pPr>
        <w:rPr>
          <w:rStyle w:val="14"/>
          <w:rFonts w:hint="eastAsia" w:ascii="宋体" w:hAnsi="宋体" w:cs="宋体"/>
          <w:b w:val="0"/>
          <w:bCs/>
          <w:color w:val="185895"/>
          <w:sz w:val="21"/>
          <w:szCs w:val="21"/>
          <w:lang w:val="en-US" w:eastAsia="zh-CN"/>
        </w:rPr>
      </w:pPr>
      <w:r>
        <w:rPr>
          <w:rFonts w:hint="eastAsia" w:ascii="宋体" w:hAnsi="宋体" w:cs="宋体"/>
          <w:b w:val="0"/>
          <w:bCs/>
          <w:color w:val="185895"/>
          <w:sz w:val="21"/>
          <w:szCs w:val="21"/>
          <w:lang w:val="en-US" w:eastAsia="zh-CN"/>
        </w:rPr>
        <w:t>2010年营口银行次级债发行结果公告：</w:t>
      </w:r>
      <w:r>
        <w:rPr>
          <w:rStyle w:val="14"/>
          <w:rFonts w:hint="eastAsia" w:ascii="宋体" w:hAnsi="宋体" w:cs="宋体"/>
          <w:b w:val="0"/>
          <w:bCs/>
          <w:color w:val="185895"/>
          <w:sz w:val="21"/>
          <w:szCs w:val="21"/>
          <w:lang w:val="en-US" w:eastAsia="zh-CN"/>
        </w:rPr>
        <w:t>http://</w:t>
      </w:r>
      <w:r>
        <w:rPr>
          <w:rStyle w:val="14"/>
          <w:rFonts w:hint="eastAsia" w:ascii="宋体" w:hAnsi="宋体" w:cs="宋体"/>
          <w:b w:val="0"/>
          <w:bCs/>
          <w:color w:val="185895"/>
          <w:sz w:val="21"/>
          <w:szCs w:val="21"/>
          <w:lang w:val="en-US" w:eastAsia="zh-CN"/>
        </w:rPr>
        <w:fldChar w:fldCharType="begin"/>
      </w:r>
      <w:r>
        <w:rPr>
          <w:rStyle w:val="14"/>
          <w:rFonts w:hint="eastAsia" w:ascii="宋体" w:hAnsi="宋体" w:cs="宋体"/>
          <w:b w:val="0"/>
          <w:bCs/>
          <w:color w:val="185895"/>
          <w:sz w:val="21"/>
          <w:szCs w:val="21"/>
          <w:lang w:val="en-US" w:eastAsia="zh-CN"/>
        </w:rPr>
        <w:instrText xml:space="preserve"> HYPERLINK "http://www.chinamoney.com.cn/fe/Info/10240639" </w:instrText>
      </w:r>
      <w:r>
        <w:rPr>
          <w:rStyle w:val="14"/>
          <w:rFonts w:hint="eastAsia" w:ascii="宋体" w:hAnsi="宋体" w:cs="宋体"/>
          <w:b w:val="0"/>
          <w:bCs/>
          <w:color w:val="185895"/>
          <w:sz w:val="21"/>
          <w:szCs w:val="21"/>
          <w:lang w:val="en-US" w:eastAsia="zh-CN"/>
        </w:rPr>
        <w:fldChar w:fldCharType="separate"/>
      </w:r>
      <w:r>
        <w:rPr>
          <w:rStyle w:val="14"/>
          <w:rFonts w:hint="eastAsia" w:ascii="宋体" w:hAnsi="宋体" w:cs="宋体"/>
          <w:b w:val="0"/>
          <w:bCs/>
          <w:color w:val="185895"/>
          <w:sz w:val="21"/>
          <w:szCs w:val="21"/>
          <w:lang w:val="en-US" w:eastAsia="zh-CN"/>
        </w:rPr>
        <w:t>www.chinamoney.com.cn/fe/Info/10240639</w:t>
      </w:r>
      <w:r>
        <w:rPr>
          <w:rStyle w:val="14"/>
          <w:rFonts w:hint="eastAsia" w:ascii="宋体" w:hAnsi="宋体" w:cs="宋体"/>
          <w:b w:val="0"/>
          <w:bCs/>
          <w:color w:val="185895"/>
          <w:sz w:val="21"/>
          <w:szCs w:val="21"/>
          <w:lang w:val="en-US" w:eastAsia="zh-CN"/>
        </w:rPr>
        <w:fldChar w:fldCharType="end"/>
      </w:r>
    </w:p>
    <w:p>
      <w:pPr>
        <w:rPr>
          <w:rStyle w:val="14"/>
          <w:rFonts w:hint="eastAsia" w:ascii="宋体" w:hAnsi="宋体" w:cs="宋体"/>
          <w:b/>
          <w:color w:val="185895"/>
          <w:sz w:val="21"/>
          <w:szCs w:val="21"/>
          <w:lang w:val="en-US" w:eastAsia="zh-CN"/>
        </w:rPr>
      </w:pPr>
      <w:r>
        <w:rPr>
          <w:rStyle w:val="14"/>
          <w:rFonts w:hint="eastAsia" w:ascii="宋体" w:hAnsi="宋体" w:cs="宋体"/>
          <w:b w:val="0"/>
          <w:bCs/>
          <w:color w:val="185895"/>
          <w:sz w:val="21"/>
          <w:szCs w:val="21"/>
          <w:lang w:val="en-US" w:eastAsia="zh-CN"/>
        </w:rPr>
        <w:t>发行结果情况如下：</w:t>
      </w:r>
    </w:p>
    <w:p>
      <w:r>
        <w:rPr>
          <w:rFonts w:hint="eastAsia" w:ascii="宋体" w:hAnsi="宋体" w:cs="宋体"/>
          <w:b/>
          <w:color w:val="185895"/>
          <w:sz w:val="21"/>
          <w:szCs w:val="21"/>
          <w:lang w:val="en-US" w:eastAsia="zh-CN"/>
        </w:rPr>
        <w:tab/>
      </w:r>
      <w:r>
        <w:drawing>
          <wp:inline distT="0" distB="0" distL="114300" distR="114300">
            <wp:extent cx="5273675" cy="3174365"/>
            <wp:effectExtent l="0" t="0" r="3175" b="698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6"/>
                    <a:stretch>
                      <a:fillRect/>
                    </a:stretch>
                  </pic:blipFill>
                  <pic:spPr>
                    <a:xfrm>
                      <a:off x="0" y="0"/>
                      <a:ext cx="5273675" cy="3174365"/>
                    </a:xfrm>
                    <a:prstGeom prst="rect">
                      <a:avLst/>
                    </a:prstGeom>
                    <a:noFill/>
                    <a:ln w="9525">
                      <a:noFill/>
                    </a:ln>
                  </pic:spPr>
                </pic:pic>
              </a:graphicData>
            </a:graphic>
          </wp:inline>
        </w:drawing>
      </w:r>
    </w:p>
    <w:p>
      <w:pPr>
        <w:rPr>
          <w:rFonts w:hint="eastAsia" w:eastAsia="宋体"/>
          <w:lang w:eastAsia="zh-CN"/>
        </w:rPr>
      </w:pPr>
      <w:r>
        <w:rPr>
          <w:rFonts w:hint="eastAsia"/>
          <w:lang w:eastAsia="zh-CN"/>
        </w:rPr>
        <w:t>赎回选择权行使如下：</w:t>
      </w:r>
    </w:p>
    <w:p>
      <w:pPr>
        <w:rPr>
          <w:bdr w:val="single" w:sz="4" w:space="0"/>
        </w:rPr>
      </w:pPr>
      <w:r>
        <w:rPr>
          <w:bdr w:val="single" w:sz="4" w:space="0"/>
        </w:rPr>
        <w:drawing>
          <wp:inline distT="0" distB="0" distL="114300" distR="114300">
            <wp:extent cx="5269230" cy="944880"/>
            <wp:effectExtent l="0" t="0" r="7620" b="762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7"/>
                    <a:stretch>
                      <a:fillRect/>
                    </a:stretch>
                  </pic:blipFill>
                  <pic:spPr>
                    <a:xfrm>
                      <a:off x="0" y="0"/>
                      <a:ext cx="5269230" cy="944880"/>
                    </a:xfrm>
                    <a:prstGeom prst="rect">
                      <a:avLst/>
                    </a:prstGeom>
                    <a:noFill/>
                    <a:ln w="9525">
                      <a:noFill/>
                    </a:ln>
                  </pic:spPr>
                </pic:pic>
              </a:graphicData>
            </a:graphic>
          </wp:inline>
        </w:drawing>
      </w:r>
    </w:p>
    <w:p>
      <w:pPr>
        <w:rPr>
          <w:bdr w:val="single" w:sz="4" w:space="0"/>
        </w:rPr>
      </w:pPr>
      <w:r>
        <w:rPr>
          <w:bdr w:val="single" w:sz="4" w:space="0"/>
        </w:rPr>
        <w:drawing>
          <wp:inline distT="0" distB="0" distL="114300" distR="114300">
            <wp:extent cx="5269230" cy="3182620"/>
            <wp:effectExtent l="0" t="0" r="7620" b="177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8"/>
                    <a:stretch>
                      <a:fillRect/>
                    </a:stretch>
                  </pic:blipFill>
                  <pic:spPr>
                    <a:xfrm>
                      <a:off x="0" y="0"/>
                      <a:ext cx="5269230" cy="3182620"/>
                    </a:xfrm>
                    <a:prstGeom prst="rect">
                      <a:avLst/>
                    </a:prstGeom>
                    <a:noFill/>
                    <a:ln w="9525">
                      <a:noFill/>
                    </a:ln>
                  </pic:spPr>
                </pic:pic>
              </a:graphicData>
            </a:graphic>
          </wp:inline>
        </w:drawing>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公告日期</w:t>
      </w:r>
      <w:r>
        <w:rPr>
          <w:rFonts w:hint="eastAsia" w:ascii="宋体" w:hAnsi="宋体" w:cs="宋体"/>
          <w:b w:val="0"/>
          <w:bCs/>
          <w:color w:val="000000" w:themeColor="text1"/>
          <w:sz w:val="21"/>
          <w:szCs w:val="21"/>
          <w:lang w:val="en-US" w:eastAsia="zh-CN"/>
          <w14:textFill>
            <w14:solidFill>
              <w14:schemeClr w14:val="tx1"/>
            </w14:solidFill>
          </w14:textFill>
        </w:rPr>
        <w:t>：20151126</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内部编码</w:t>
      </w:r>
      <w:r>
        <w:rPr>
          <w:rFonts w:hint="eastAsia" w:ascii="宋体" w:hAnsi="宋体" w:cs="宋体"/>
          <w:b w:val="0"/>
          <w:bCs/>
          <w:color w:val="000000" w:themeColor="text1"/>
          <w:sz w:val="21"/>
          <w:szCs w:val="21"/>
          <w:lang w:val="en-US" w:eastAsia="zh-CN"/>
          <w14:textFill>
            <w14:solidFill>
              <w14:schemeClr w14:val="tx1"/>
            </w14:solidFill>
          </w14:textFill>
        </w:rPr>
        <w:t>：自动生成</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付息兑付类型</w:t>
      </w:r>
      <w:r>
        <w:rPr>
          <w:rFonts w:hint="eastAsia" w:ascii="宋体" w:hAnsi="宋体" w:cs="宋体"/>
          <w:b w:val="0"/>
          <w:bCs/>
          <w:color w:val="000000" w:themeColor="text1"/>
          <w:sz w:val="21"/>
          <w:szCs w:val="21"/>
          <w:lang w:val="en-US" w:eastAsia="zh-CN"/>
          <w14:textFill>
            <w14:solidFill>
              <w14:schemeClr w14:val="tx1"/>
            </w14:solidFill>
          </w14:textFill>
        </w:rPr>
        <w:t>：债券赎回</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债权登记日</w:t>
      </w:r>
      <w:r>
        <w:rPr>
          <w:rFonts w:hint="eastAsia" w:ascii="宋体" w:hAnsi="宋体" w:cs="宋体"/>
          <w:b w:val="0"/>
          <w:bCs/>
          <w:color w:val="000000" w:themeColor="text1"/>
          <w:sz w:val="21"/>
          <w:szCs w:val="21"/>
          <w:lang w:val="en-US" w:eastAsia="zh-CN"/>
          <w14:textFill>
            <w14:solidFill>
              <w14:schemeClr w14:val="tx1"/>
            </w14:solidFill>
          </w14:textFill>
        </w:rPr>
        <w:t xml:space="preserve">：                                 </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除权除息日</w:t>
      </w:r>
      <w:r>
        <w:rPr>
          <w:rFonts w:hint="eastAsia" w:ascii="宋体" w:hAnsi="宋体" w:cs="宋体"/>
          <w:b w:val="0"/>
          <w:bCs/>
          <w:color w:val="000000" w:themeColor="text1"/>
          <w:sz w:val="21"/>
          <w:szCs w:val="21"/>
          <w:lang w:val="en-US" w:eastAsia="zh-CN"/>
          <w14:textFill>
            <w14:solidFill>
              <w14:schemeClr w14:val="tx1"/>
            </w14:solidFill>
          </w14:textFill>
        </w:rPr>
        <w:t xml:space="preserve">:                                   </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b w:val="0"/>
          <w:bCs/>
          <w:color w:val="00B0F0"/>
          <w:sz w:val="21"/>
          <w:szCs w:val="21"/>
          <w:lang w:val="en-US" w:eastAsia="zh-CN"/>
        </w:rPr>
        <w:t>本期债券的利率</w:t>
      </w:r>
      <w:r>
        <w:rPr>
          <w:rFonts w:hint="eastAsia" w:ascii="宋体" w:hAnsi="宋体" w:cs="宋体"/>
          <w:b w:val="0"/>
          <w:bCs/>
          <w:color w:val="000000" w:themeColor="text1"/>
          <w:sz w:val="21"/>
          <w:szCs w:val="21"/>
          <w:lang w:val="en-US" w:eastAsia="zh-CN"/>
          <w14:textFill>
            <w14:solidFill>
              <w14:schemeClr w14:val="tx1"/>
            </w14:solidFill>
          </w14:textFill>
        </w:rPr>
        <w:t>:0.068</w:t>
      </w:r>
    </w:p>
    <w:p>
      <w:pPr>
        <w:rPr>
          <w:rFonts w:hint="eastAsia" w:ascii="宋体" w:hAnsi="宋体" w:eastAsia="宋体" w:cs="宋体"/>
          <w:b w:val="0"/>
          <w:bCs/>
          <w:i w:val="0"/>
          <w:caps w:val="0"/>
          <w:color w:val="auto"/>
          <w:spacing w:val="0"/>
          <w:sz w:val="18"/>
          <w:szCs w:val="18"/>
          <w:shd w:val="clear" w:fill="FFFFFF"/>
        </w:rPr>
      </w:pPr>
      <w:r>
        <w:rPr>
          <w:rFonts w:hint="eastAsia" w:ascii="宋体" w:hAnsi="宋体" w:eastAsia="宋体" w:cs="宋体"/>
          <w:i w:val="0"/>
          <w:color w:val="00B0F0"/>
          <w:kern w:val="0"/>
          <w:sz w:val="18"/>
          <w:szCs w:val="18"/>
          <w:u w:val="none"/>
          <w:lang w:val="en-US" w:eastAsia="zh-CN" w:bidi="ar"/>
        </w:rPr>
        <w:t>利息所得税税率</w:t>
      </w:r>
      <w:r>
        <w:rPr>
          <w:rFonts w:hint="eastAsia" w:ascii="宋体" w:hAnsi="宋体" w:eastAsia="宋体" w:cs="宋体"/>
          <w:b w:val="0"/>
          <w:bCs/>
          <w:i w:val="0"/>
          <w:caps w:val="0"/>
          <w:color w:val="00B0F0"/>
          <w:spacing w:val="0"/>
          <w:sz w:val="18"/>
          <w:szCs w:val="18"/>
          <w:shd w:val="clear" w:fill="FFFFFF"/>
        </w:rPr>
        <w:t>(个人、投资基金）</w:t>
      </w:r>
      <w:r>
        <w:rPr>
          <w:rFonts w:hint="eastAsia" w:ascii="宋体" w:hAnsi="宋体" w:cs="宋体"/>
          <w:b w:val="0"/>
          <w:bCs/>
          <w:i w:val="0"/>
          <w:caps w:val="0"/>
          <w:color w:val="auto"/>
          <w:spacing w:val="0"/>
          <w:sz w:val="18"/>
          <w:szCs w:val="18"/>
          <w:shd w:val="clear" w:fill="FFFFFF"/>
          <w:lang w:val="en-US" w:eastAsia="zh-CN"/>
        </w:rPr>
        <w:t>:</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付息兑付起始日</w:t>
      </w:r>
      <w:r>
        <w:rPr>
          <w:rFonts w:hint="eastAsia" w:ascii="宋体" w:hAnsi="宋体" w:cs="宋体"/>
          <w:i w:val="0"/>
          <w:color w:val="000000"/>
          <w:kern w:val="0"/>
          <w:sz w:val="18"/>
          <w:szCs w:val="18"/>
          <w:u w:val="none"/>
          <w:lang w:val="en-US" w:eastAsia="zh-CN" w:bidi="ar"/>
        </w:rPr>
        <w:t>:20121228</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付息兑付终止日</w:t>
      </w:r>
      <w:r>
        <w:rPr>
          <w:rFonts w:hint="eastAsia" w:ascii="宋体" w:hAnsi="宋体" w:cs="宋体"/>
          <w:i w:val="0"/>
          <w:color w:val="000000"/>
          <w:kern w:val="0"/>
          <w:sz w:val="18"/>
          <w:szCs w:val="18"/>
          <w:u w:val="none"/>
          <w:lang w:val="en-US" w:eastAsia="zh-CN" w:bidi="ar"/>
        </w:rPr>
        <w:t>:20121228</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其他兑付时间说明</w:t>
      </w:r>
      <w:r>
        <w:rPr>
          <w:rFonts w:hint="eastAsia" w:ascii="宋体" w:hAnsi="宋体" w:cs="宋体"/>
          <w:i w:val="0"/>
          <w:color w:val="000000"/>
          <w:kern w:val="0"/>
          <w:sz w:val="18"/>
          <w:szCs w:val="18"/>
          <w:u w:val="none"/>
          <w:lang w:val="en-US" w:eastAsia="zh-CN" w:bidi="ar"/>
        </w:rPr>
        <w:t>：空</w:t>
      </w:r>
    </w:p>
    <w:p>
      <w:pPr>
        <w:rPr>
          <w:rFonts w:hint="eastAsia" w:ascii="宋体" w:hAnsi="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本金兑付方式</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兑付(偿还)本金金额</w:t>
      </w:r>
      <w:r>
        <w:rPr>
          <w:rFonts w:hint="eastAsia" w:ascii="宋体" w:hAnsi="宋体" w:cs="宋体"/>
          <w:i w:val="0"/>
          <w:color w:val="000000"/>
          <w:kern w:val="0"/>
          <w:sz w:val="18"/>
          <w:szCs w:val="18"/>
          <w:u w:val="none"/>
          <w:lang w:val="en-US" w:eastAsia="zh-CN" w:bidi="ar"/>
        </w:rPr>
        <w:t>：空</w:t>
      </w:r>
    </w:p>
    <w:p>
      <w:pPr>
        <w:rPr>
          <w:rFonts w:hint="eastAsia" w:ascii="宋体" w:hAnsi="宋体" w:eastAsia="宋体" w:cs="宋体"/>
          <w:i w:val="0"/>
          <w:color w:val="000000"/>
          <w:kern w:val="0"/>
          <w:sz w:val="18"/>
          <w:szCs w:val="18"/>
          <w:u w:val="none"/>
          <w:lang w:val="en-US" w:eastAsia="zh-CN" w:bidi="ar"/>
        </w:rPr>
      </w:pPr>
      <w:r>
        <w:rPr>
          <w:rFonts w:hint="eastAsia" w:ascii="宋体" w:hAnsi="宋体" w:eastAsia="宋体" w:cs="宋体"/>
          <w:i w:val="0"/>
          <w:color w:val="00B0F0"/>
          <w:kern w:val="0"/>
          <w:sz w:val="18"/>
          <w:szCs w:val="18"/>
          <w:u w:val="none"/>
          <w:lang w:val="en-US" w:eastAsia="zh-CN" w:bidi="ar"/>
        </w:rPr>
        <w:t>兑付(偿还)本金比例</w:t>
      </w:r>
      <w:r>
        <w:rPr>
          <w:rFonts w:hint="eastAsia" w:ascii="宋体" w:hAnsi="宋体" w:cs="宋体"/>
          <w:i w:val="0"/>
          <w:color w:val="000000"/>
          <w:kern w:val="0"/>
          <w:sz w:val="18"/>
          <w:szCs w:val="18"/>
          <w:u w:val="none"/>
          <w:lang w:val="en-US" w:eastAsia="zh-CN" w:bidi="ar"/>
        </w:rPr>
        <w:t>：空</w:t>
      </w:r>
    </w:p>
    <w:p>
      <w:pPr>
        <w:rPr>
          <w:rFonts w:hint="eastAsia" w:ascii="宋体" w:hAnsi="宋体" w:cs="宋体"/>
          <w:b w:val="0"/>
          <w:bCs/>
          <w:color w:val="000000" w:themeColor="text1"/>
          <w:sz w:val="21"/>
          <w:szCs w:val="21"/>
          <w:lang w:val="en-US" w:eastAsia="zh-CN"/>
          <w14:textFill>
            <w14:solidFill>
              <w14:schemeClr w14:val="tx1"/>
            </w14:solidFill>
          </w14:textFill>
        </w:rPr>
      </w:pPr>
      <w:r>
        <w:rPr>
          <w:rFonts w:hint="eastAsia" w:ascii="宋体" w:hAnsi="宋体" w:cs="宋体"/>
          <w:i w:val="0"/>
          <w:color w:val="00B0F0"/>
          <w:kern w:val="0"/>
          <w:sz w:val="18"/>
          <w:szCs w:val="18"/>
          <w:u w:val="none"/>
          <w:lang w:val="en-US" w:eastAsia="zh-CN" w:bidi="ar"/>
        </w:rPr>
        <w:t>备注</w:t>
      </w:r>
      <w:r>
        <w:rPr>
          <w:rFonts w:hint="eastAsia" w:ascii="宋体" w:hAnsi="宋体" w:cs="宋体"/>
          <w:i w:val="0"/>
          <w:color w:val="000000"/>
          <w:kern w:val="0"/>
          <w:sz w:val="18"/>
          <w:szCs w:val="18"/>
          <w:u w:val="none"/>
          <w:lang w:val="en-US" w:eastAsia="zh-CN" w:bidi="ar"/>
        </w:rPr>
        <w:t>：未赎回部分债券利率为0。</w:t>
      </w:r>
    </w:p>
    <w:p>
      <w:pPr>
        <w:pStyle w:val="2"/>
        <w:rPr>
          <w:rFonts w:hint="eastAsia" w:ascii="宋体" w:hAnsi="宋体" w:eastAsia="宋体" w:cs="宋体"/>
          <w:sz w:val="32"/>
          <w:szCs w:val="32"/>
          <w:lang w:val="en-US" w:eastAsia="zh-CN"/>
        </w:rPr>
      </w:pPr>
      <w:bookmarkStart w:id="17" w:name="_Toc8631"/>
      <w:bookmarkStart w:id="18" w:name="_Toc15348"/>
      <w:r>
        <w:rPr>
          <w:rFonts w:hint="eastAsia" w:ascii="宋体" w:hAnsi="宋体" w:eastAsia="宋体" w:cs="宋体"/>
          <w:sz w:val="32"/>
          <w:szCs w:val="32"/>
          <w:lang w:val="en-US" w:eastAsia="zh-CN"/>
        </w:rPr>
        <w:t>3.数据核查</w:t>
      </w:r>
      <w:bookmarkEnd w:id="17"/>
      <w:bookmarkEnd w:id="18"/>
    </w:p>
    <w:p>
      <w:pPr>
        <w:rPr>
          <w:rFonts w:hint="eastAsia"/>
          <w:lang w:eastAsia="zh-CN"/>
        </w:rPr>
      </w:pPr>
      <w:r>
        <w:rPr>
          <w:rFonts w:hint="eastAsia"/>
          <w:lang w:eastAsia="zh-CN"/>
        </w:rPr>
        <w:t>数据核查方法：</w:t>
      </w:r>
    </w:p>
    <w:p>
      <w:pPr>
        <w:numPr>
          <w:ilvl w:val="0"/>
          <w:numId w:val="5"/>
        </w:numPr>
        <w:rPr>
          <w:rFonts w:hint="eastAsia"/>
          <w:lang w:val="en-US" w:eastAsia="zh-CN"/>
        </w:rPr>
      </w:pPr>
      <w:r>
        <w:rPr>
          <w:rFonts w:hint="eastAsia"/>
          <w:lang w:val="en-US" w:eastAsia="zh-CN"/>
        </w:rPr>
        <w:t>人工核查，通过采编平台的数据与披露源数据逐条对比；</w:t>
      </w:r>
    </w:p>
    <w:p>
      <w:pPr>
        <w:numPr>
          <w:ilvl w:val="0"/>
          <w:numId w:val="5"/>
        </w:numPr>
        <w:rPr>
          <w:rFonts w:hint="eastAsia" w:ascii="宋体" w:hAnsi="宋体" w:cs="宋体"/>
          <w:b/>
          <w:bCs/>
          <w:i w:val="0"/>
          <w:color w:val="auto"/>
          <w:kern w:val="0"/>
          <w:sz w:val="21"/>
          <w:szCs w:val="21"/>
          <w:u w:val="none"/>
          <w:lang w:val="en-US" w:eastAsia="zh-CN" w:bidi="ar"/>
        </w:rPr>
      </w:pPr>
      <w:r>
        <w:rPr>
          <w:rFonts w:hint="eastAsia" w:cs="Times New Roman"/>
          <w:b w:val="0"/>
          <w:bCs w:val="0"/>
          <w:color w:val="auto"/>
          <w:kern w:val="2"/>
          <w:sz w:val="21"/>
          <w:szCs w:val="21"/>
          <w:lang w:val="en-US" w:eastAsia="zh-CN"/>
        </w:rPr>
        <w:t>根据发布时间核查，有发布时间但库表里没有数据的，或是库表里有数据但发布时间不对的都属于异常数据，需要注意。</w:t>
      </w:r>
    </w:p>
    <w:p>
      <w:pPr>
        <w:numPr>
          <w:ilvl w:val="0"/>
          <w:numId w:val="5"/>
        </w:numPr>
        <w:rPr>
          <w:rFonts w:hint="eastAsia" w:ascii="宋体" w:hAnsi="宋体" w:cs="宋体"/>
          <w:b/>
          <w:bCs/>
          <w:i w:val="0"/>
          <w:color w:val="auto"/>
          <w:kern w:val="0"/>
          <w:sz w:val="21"/>
          <w:szCs w:val="21"/>
          <w:u w:val="none"/>
          <w:lang w:val="en-US" w:eastAsia="zh-CN" w:bidi="ar"/>
        </w:rPr>
      </w:pPr>
      <w:r>
        <w:rPr>
          <w:rFonts w:hint="eastAsia" w:cs="Times New Roman"/>
          <w:b w:val="0"/>
          <w:bCs w:val="0"/>
          <w:color w:val="auto"/>
          <w:kern w:val="2"/>
          <w:sz w:val="21"/>
          <w:szCs w:val="21"/>
          <w:lang w:val="en-US" w:eastAsia="zh-CN"/>
        </w:rPr>
        <w:t>Mysql语句核查</w:t>
      </w:r>
    </w:p>
    <w:p>
      <w:pPr>
        <w:numPr>
          <w:ilvl w:val="0"/>
          <w:numId w:val="0"/>
        </w:numPr>
        <w:rPr>
          <w:rFonts w:hint="eastAsia" w:ascii="宋体" w:hAnsi="宋体" w:cs="宋体"/>
          <w:b/>
          <w:bCs/>
          <w:i w:val="0"/>
          <w:color w:val="auto"/>
          <w:kern w:val="0"/>
          <w:sz w:val="21"/>
          <w:szCs w:val="21"/>
          <w:u w:val="none"/>
          <w:lang w:val="en-US" w:eastAsia="zh-CN" w:bidi="ar"/>
        </w:rPr>
      </w:pPr>
      <w:r>
        <w:rPr>
          <w:rFonts w:hint="eastAsia" w:cs="Times New Roman"/>
          <w:b w:val="0"/>
          <w:bCs w:val="0"/>
          <w:color w:val="auto"/>
          <w:kern w:val="2"/>
          <w:sz w:val="21"/>
          <w:szCs w:val="21"/>
          <w:lang w:val="en-US" w:eastAsia="zh-CN"/>
        </w:rPr>
        <w:t>语句1</w:t>
      </w:r>
    </w:p>
    <w:p>
      <w:pPr>
        <w:numPr>
          <w:ilvl w:val="0"/>
          <w:numId w:val="0"/>
        </w:numPr>
        <w:rPr>
          <w:rFonts w:hint="eastAsia" w:ascii="宋体" w:hAnsi="宋体" w:cs="宋体"/>
          <w:b w:val="0"/>
          <w:bCs w:val="0"/>
          <w:i w:val="0"/>
          <w:color w:val="auto"/>
          <w:kern w:val="0"/>
          <w:sz w:val="21"/>
          <w:szCs w:val="21"/>
          <w:u w:val="none"/>
          <w:lang w:val="en-US" w:eastAsia="zh-CN" w:bidi="ar"/>
        </w:rPr>
      </w:pPr>
      <w:r>
        <w:rPr>
          <w:rFonts w:hint="eastAsia" w:ascii="宋体" w:hAnsi="宋体" w:cs="宋体"/>
          <w:b w:val="0"/>
          <w:bCs w:val="0"/>
          <w:i w:val="0"/>
          <w:color w:val="auto"/>
          <w:kern w:val="0"/>
          <w:sz w:val="21"/>
          <w:szCs w:val="21"/>
          <w:u w:val="none"/>
          <w:lang w:val="en-US" w:eastAsia="zh-CN" w:bidi="ar"/>
        </w:rPr>
        <w:t>SELECT s.F1 公告日期,s.F2 内部编码,s.F3 付息兑付类型,s.F6 本期债券的利率,s.F8 付息兑付起始日,s.F9 付息兑付终止日 from P12007 s WHERE s.F1 in (SELECT F1 from P12001) and F8&lt;F9;</w:t>
      </w:r>
    </w:p>
    <w:p>
      <w:pPr>
        <w:numPr>
          <w:ilvl w:val="0"/>
          <w:numId w:val="0"/>
        </w:numPr>
        <w:rPr>
          <w:rFonts w:hint="eastAsia" w:ascii="宋体" w:hAnsi="宋体" w:cs="宋体"/>
          <w:b w:val="0"/>
          <w:bCs w:val="0"/>
          <w:i w:val="0"/>
          <w:color w:val="auto"/>
          <w:kern w:val="0"/>
          <w:sz w:val="21"/>
          <w:szCs w:val="21"/>
          <w:u w:val="none"/>
          <w:lang w:val="en-US" w:eastAsia="zh-CN" w:bidi="ar"/>
        </w:rPr>
      </w:pPr>
      <w:r>
        <w:rPr>
          <w:rFonts w:hint="eastAsia" w:ascii="宋体" w:hAnsi="宋体" w:cs="宋体"/>
          <w:b w:val="0"/>
          <w:bCs w:val="0"/>
          <w:i w:val="0"/>
          <w:color w:val="auto"/>
          <w:kern w:val="0"/>
          <w:sz w:val="21"/>
          <w:szCs w:val="21"/>
          <w:u w:val="none"/>
          <w:lang w:val="en-US" w:eastAsia="zh-CN" w:bidi="ar"/>
        </w:rPr>
        <w:t>语句2</w:t>
      </w:r>
    </w:p>
    <w:p>
      <w:pPr>
        <w:numPr>
          <w:ilvl w:val="0"/>
          <w:numId w:val="0"/>
        </w:numPr>
        <w:rPr>
          <w:rFonts w:hint="eastAsia" w:ascii="宋体" w:hAnsi="宋体" w:cs="宋体"/>
          <w:b w:val="0"/>
          <w:bCs w:val="0"/>
          <w:i w:val="0"/>
          <w:color w:val="auto"/>
          <w:kern w:val="0"/>
          <w:sz w:val="21"/>
          <w:szCs w:val="21"/>
          <w:u w:val="none"/>
          <w:lang w:val="en-US" w:eastAsia="zh-CN" w:bidi="ar"/>
        </w:rPr>
      </w:pPr>
      <w:r>
        <w:rPr>
          <w:rFonts w:hint="eastAsia" w:ascii="宋体" w:hAnsi="宋体" w:cs="宋体"/>
          <w:b w:val="0"/>
          <w:bCs w:val="0"/>
          <w:i w:val="0"/>
          <w:color w:val="auto"/>
          <w:kern w:val="0"/>
          <w:sz w:val="21"/>
          <w:szCs w:val="21"/>
          <w:u w:val="none"/>
          <w:lang w:val="en-US" w:eastAsia="zh-CN" w:bidi="ar"/>
        </w:rPr>
        <w:t>SELECT s.F1 公告日期,s.F2 内部编码,s.F3 付息兑付类型,s.F6 本期债券的利率,s.F8 付息兑付起始日,s.F9 付息兑付终止日 from P12007 s WHERE s.F1 in (SELECT F1 from P12001) and F1&gt;F8;</w:t>
      </w:r>
    </w:p>
    <w:p>
      <w:pPr>
        <w:numPr>
          <w:ilvl w:val="0"/>
          <w:numId w:val="0"/>
        </w:numPr>
        <w:rPr>
          <w:rFonts w:hint="eastAsia" w:ascii="宋体" w:hAnsi="宋体" w:cs="宋体"/>
          <w:b w:val="0"/>
          <w:bCs w:val="0"/>
          <w:i w:val="0"/>
          <w:color w:val="auto"/>
          <w:kern w:val="0"/>
          <w:sz w:val="21"/>
          <w:szCs w:val="21"/>
          <w:u w:val="none"/>
          <w:lang w:val="en-US" w:eastAsia="zh-CN" w:bidi="ar"/>
        </w:rPr>
      </w:pPr>
      <w:r>
        <w:rPr>
          <w:rFonts w:hint="eastAsia" w:ascii="宋体" w:hAnsi="宋体" w:cs="宋体"/>
          <w:b w:val="0"/>
          <w:bCs w:val="0"/>
          <w:i w:val="0"/>
          <w:color w:val="auto"/>
          <w:kern w:val="0"/>
          <w:sz w:val="21"/>
          <w:szCs w:val="21"/>
          <w:u w:val="none"/>
          <w:lang w:val="en-US" w:eastAsia="zh-CN" w:bidi="ar"/>
        </w:rPr>
        <w:t>语句3</w:t>
      </w:r>
    </w:p>
    <w:p>
      <w:pPr>
        <w:numPr>
          <w:ilvl w:val="0"/>
          <w:numId w:val="0"/>
        </w:numPr>
        <w:rPr>
          <w:rFonts w:hint="eastAsia" w:ascii="宋体" w:hAnsi="宋体" w:cs="宋体"/>
          <w:b w:val="0"/>
          <w:bCs w:val="0"/>
          <w:i w:val="0"/>
          <w:color w:val="auto"/>
          <w:kern w:val="0"/>
          <w:sz w:val="21"/>
          <w:szCs w:val="21"/>
          <w:u w:val="none"/>
          <w:lang w:val="en-US" w:eastAsia="zh-CN" w:bidi="ar"/>
        </w:rPr>
      </w:pPr>
      <w:r>
        <w:rPr>
          <w:rFonts w:hint="eastAsia" w:ascii="宋体" w:hAnsi="宋体" w:cs="宋体"/>
          <w:b w:val="0"/>
          <w:bCs w:val="0"/>
          <w:i w:val="0"/>
          <w:color w:val="auto"/>
          <w:kern w:val="0"/>
          <w:sz w:val="21"/>
          <w:szCs w:val="21"/>
          <w:u w:val="none"/>
          <w:lang w:val="en-US" w:eastAsia="zh-CN" w:bidi="ar"/>
        </w:rPr>
        <w:t>select F1 公告日期,F3 付息兑付类型,F6 本期债券的利率,F2 内部编码,F11 本金兑付方式,F12 as 兑付偿还本金金额,F13 as 兑付偿还本金比例 from P12007 WHERE F11 is null and (F12 is not null or F13 is not NULL);</w:t>
      </w:r>
    </w:p>
    <w:p>
      <w:pPr>
        <w:numPr>
          <w:ilvl w:val="0"/>
          <w:numId w:val="0"/>
        </w:numPr>
        <w:rPr>
          <w:rFonts w:hint="eastAsia" w:ascii="宋体" w:hAnsi="宋体" w:cs="宋体"/>
          <w:b w:val="0"/>
          <w:bCs w:val="0"/>
          <w:i w:val="0"/>
          <w:color w:val="auto"/>
          <w:kern w:val="0"/>
          <w:sz w:val="21"/>
          <w:szCs w:val="21"/>
          <w:u w:val="none"/>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Arial">
    <w:panose1 w:val="020B0604020202020204"/>
    <w:charset w:val="00"/>
    <w:family w:val="swiss"/>
    <w:pitch w:val="default"/>
    <w:sig w:usb0="E0002AFF" w:usb1="C0007843" w:usb2="00000009" w:usb3="00000000" w:csb0="400001FF" w:csb1="FFFF0000"/>
  </w:font>
  <w:font w:name="仿宋体">
    <w:altName w:val="宋体"/>
    <w:panose1 w:val="00000000000000000000"/>
    <w:charset w:val="86"/>
    <w:family w:val="roman"/>
    <w:pitch w:val="default"/>
    <w:sig w:usb0="00000000" w:usb1="00000000" w:usb2="00000010" w:usb3="00000000" w:csb0="00040000" w:csb1="00000000"/>
  </w:font>
  <w:font w:name="微软雅黑">
    <w:panose1 w:val="020B0503020204020204"/>
    <w:charset w:val="86"/>
    <w:family w:val="swiss"/>
    <w:pitch w:val="default"/>
    <w:sig w:usb0="80000287" w:usb1="280F3C52"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Arial Unicode MS">
    <w:panose1 w:val="020B0604020202020204"/>
    <w:charset w:val="86"/>
    <w:family w:val="swiss"/>
    <w:pitch w:val="default"/>
    <w:sig w:usb0="FFFFFFFF" w:usb1="E9FFFFFF" w:usb2="0000003F" w:usb3="00000000" w:csb0="603F01FF" w:csb1="FFFF0000"/>
  </w:font>
  <w:font w:name="楷体">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baikeFont_layout">
    <w:altName w:val="Segoe Print"/>
    <w:panose1 w:val="00000000000000000000"/>
    <w:charset w:val="00"/>
    <w:family w:val="auto"/>
    <w:pitch w:val="default"/>
    <w:sig w:usb0="00000000" w:usb1="00000000" w:usb2="00000000" w:usb3="00000000" w:csb0="00000000" w:csb1="00000000"/>
  </w:font>
  <w:font w:name="baikeFont_css">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_GB2312">
    <w:altName w:val="仿宋"/>
    <w:panose1 w:val="00000000000000000000"/>
    <w:charset w:val="00"/>
    <w:family w:val="auto"/>
    <w:pitch w:val="default"/>
    <w:sig w:usb0="00000000" w:usb1="00000000" w:usb2="00000000" w:usb3="00000000" w:csb0="00000000" w:csb1="00000000"/>
  </w:font>
  <w:font w:name="Hiragino Sans GB W3">
    <w:altName w:val="Segoe Print"/>
    <w:panose1 w:val="00000000000000000000"/>
    <w:charset w:val="00"/>
    <w:family w:val="auto"/>
    <w:pitch w:val="default"/>
    <w:sig w:usb0="00000000" w:usb1="00000000" w:usb2="00000000" w:usb3="00000000" w:csb0="00000000" w:csb1="00000000"/>
  </w:font>
  <w:font w:name="����">
    <w:altName w:val="Segoe Print"/>
    <w:panose1 w:val="00000000000000000000"/>
    <w:charset w:val="00"/>
    <w:family w:val="auto"/>
    <w:pitch w:val="default"/>
    <w:sig w:usb0="00000000" w:usb1="00000000" w:usb2="00000000" w:usb3="00000000" w:csb0="00000000" w:csb1="00000000"/>
  </w:font>
  <w:font w:name="瀹嬩綋">
    <w:altName w:val="宋体"/>
    <w:panose1 w:val="00000000000000000000"/>
    <w:charset w:val="86"/>
    <w:family w:val="auto"/>
    <w:pitch w:val="default"/>
    <w:sig w:usb0="00000000" w:usb1="00000000" w:usb2="00000000" w:usb3="00000000" w:csb0="00040000" w:csb1="00000000"/>
  </w:font>
  <w:font w:name="å®‹ä½“">
    <w:altName w:val="Segoe Print"/>
    <w:panose1 w:val="00000000000000000000"/>
    <w:charset w:val="00"/>
    <w:family w:val="swiss"/>
    <w:pitch w:val="default"/>
    <w:sig w:usb0="00000000" w:usb1="00000000" w:usb2="00000000" w:usb3="00000000" w:csb0="00000001" w:csb1="00000000"/>
  </w:font>
  <w:font w:name="仿宋_GB2312">
    <w:altName w:val="仿宋"/>
    <w:panose1 w:val="02010609030101010101"/>
    <w:charset w:val="86"/>
    <w:family w:val="modern"/>
    <w:pitch w:val="default"/>
    <w:sig w:usb0="00000000" w:usb1="00000000" w:usb2="00000010" w:usb3="00000000" w:csb0="00040000" w:csb1="00000000"/>
  </w:font>
  <w:font w:name="Glyphicons Halflings">
    <w:altName w:val="Segoe Print"/>
    <w:panose1 w:val="00000000000000000000"/>
    <w:charset w:val="00"/>
    <w:family w:val="auto"/>
    <w:pitch w:val="default"/>
    <w:sig w:usb0="00000000" w:usb1="00000000" w:usb2="00000000" w:usb3="00000000" w:csb0="00000000" w:csb1="00000000"/>
  </w:font>
  <w:font w:name="sseicon">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HiddenHorzOCR">
    <w:altName w:val="MS Mincho"/>
    <w:panose1 w:val="00000000000000000000"/>
    <w:charset w:val="80"/>
    <w:family w:val="auto"/>
    <w:pitch w:val="default"/>
    <w:sig w:usb0="00000000" w:usb1="00000000" w:usb2="00000000" w:usb3="00000000" w:csb0="00020000" w:csb1="00000000"/>
  </w:font>
  <w:font w:name="MS Mincho">
    <w:panose1 w:val="02020609040205080304"/>
    <w:charset w:val="80"/>
    <w:family w:val="auto"/>
    <w:pitch w:val="default"/>
    <w:sig w:usb0="E00002FF" w:usb1="6AC7FDFB" w:usb2="00000012" w:usb3="00000000" w:csb0="4002009F" w:csb1="DFD70000"/>
  </w:font>
  <w:font w:name="HeitiCSEG-Medium-GB">
    <w:altName w:val="Segoe Print"/>
    <w:panose1 w:val="00000000000000000000"/>
    <w:charset w:val="00"/>
    <w:family w:val="auto"/>
    <w:pitch w:val="default"/>
    <w:sig w:usb0="00000000" w:usb1="00000000" w:usb2="00000000" w:usb3="00000000" w:csb0="00000001" w:csb1="00000000"/>
  </w:font>
  <w:font w:name="HYa9gj">
    <w:altName w:val="宋体"/>
    <w:panose1 w:val="00000000000000000000"/>
    <w:charset w:val="86"/>
    <w:family w:val="auto"/>
    <w:pitch w:val="default"/>
    <w:sig w:usb0="00000000" w:usb1="00000000" w:usb2="00000000" w:usb3="00000000" w:csb0="00040000" w:csb1="00000000"/>
  </w:font>
  <w:font w:name="Symbol">
    <w:panose1 w:val="05050102010706020507"/>
    <w:charset w:val="00"/>
    <w:family w:val="auto"/>
    <w:pitch w:val="default"/>
    <w:sig w:usb0="00000000" w:usb1="00000000" w:usb2="00000000" w:usb3="00000000" w:csb0="80000000"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10A5D2"/>
    <w:multiLevelType w:val="singleLevel"/>
    <w:tmpl w:val="5710A5D2"/>
    <w:lvl w:ilvl="0" w:tentative="0">
      <w:start w:val="1"/>
      <w:numFmt w:val="decimal"/>
      <w:suff w:val="nothing"/>
      <w:lvlText w:val="%1、"/>
      <w:lvlJc w:val="left"/>
    </w:lvl>
  </w:abstractNum>
  <w:abstractNum w:abstractNumId="1">
    <w:nsid w:val="57BFAE19"/>
    <w:multiLevelType w:val="singleLevel"/>
    <w:tmpl w:val="57BFAE19"/>
    <w:lvl w:ilvl="0" w:tentative="0">
      <w:start w:val="1"/>
      <w:numFmt w:val="decimal"/>
      <w:suff w:val="nothing"/>
      <w:lvlText w:val="（%1）"/>
      <w:lvlJc w:val="left"/>
    </w:lvl>
  </w:abstractNum>
  <w:abstractNum w:abstractNumId="2">
    <w:nsid w:val="57BFB101"/>
    <w:multiLevelType w:val="singleLevel"/>
    <w:tmpl w:val="57BFB101"/>
    <w:lvl w:ilvl="0" w:tentative="0">
      <w:start w:val="2"/>
      <w:numFmt w:val="decimal"/>
      <w:suff w:val="nothing"/>
      <w:lvlText w:val="（%1）"/>
      <w:lvlJc w:val="left"/>
    </w:lvl>
  </w:abstractNum>
  <w:abstractNum w:abstractNumId="3">
    <w:nsid w:val="57BFC28C"/>
    <w:multiLevelType w:val="singleLevel"/>
    <w:tmpl w:val="57BFC28C"/>
    <w:lvl w:ilvl="0" w:tentative="0">
      <w:start w:val="2"/>
      <w:numFmt w:val="decimal"/>
      <w:suff w:val="nothing"/>
      <w:lvlText w:val="%1）"/>
      <w:lvlJc w:val="left"/>
    </w:lvl>
  </w:abstractNum>
  <w:abstractNum w:abstractNumId="4">
    <w:nsid w:val="57C39AD5"/>
    <w:multiLevelType w:val="singleLevel"/>
    <w:tmpl w:val="57C39AD5"/>
    <w:lvl w:ilvl="0" w:tentative="0">
      <w:start w:val="2"/>
      <w:numFmt w:val="decimal"/>
      <w:suff w:val="nothing"/>
      <w:lvlText w:val="%1."/>
      <w:lvlJc w:val="left"/>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46723B0"/>
    <w:rsid w:val="04EF17FC"/>
    <w:rsid w:val="055D6320"/>
    <w:rsid w:val="05AB3C2E"/>
    <w:rsid w:val="0640422C"/>
    <w:rsid w:val="072B6846"/>
    <w:rsid w:val="0A406F58"/>
    <w:rsid w:val="0BC2073A"/>
    <w:rsid w:val="0DF80FD2"/>
    <w:rsid w:val="0E0574A8"/>
    <w:rsid w:val="10CF6A22"/>
    <w:rsid w:val="13A2770F"/>
    <w:rsid w:val="157C0679"/>
    <w:rsid w:val="15961E84"/>
    <w:rsid w:val="15D61F3A"/>
    <w:rsid w:val="15E229F2"/>
    <w:rsid w:val="168132E0"/>
    <w:rsid w:val="16900F9E"/>
    <w:rsid w:val="18605113"/>
    <w:rsid w:val="1A273791"/>
    <w:rsid w:val="1A35062B"/>
    <w:rsid w:val="1B3267E6"/>
    <w:rsid w:val="1E8A48D3"/>
    <w:rsid w:val="22B57F2F"/>
    <w:rsid w:val="27500E62"/>
    <w:rsid w:val="2ABA24B4"/>
    <w:rsid w:val="30760194"/>
    <w:rsid w:val="32AC4093"/>
    <w:rsid w:val="35CA4FEA"/>
    <w:rsid w:val="36873461"/>
    <w:rsid w:val="38D032AF"/>
    <w:rsid w:val="3AD2213A"/>
    <w:rsid w:val="3D3A5F45"/>
    <w:rsid w:val="3DA37F75"/>
    <w:rsid w:val="41524B11"/>
    <w:rsid w:val="446F6326"/>
    <w:rsid w:val="47DE519A"/>
    <w:rsid w:val="4D022FAB"/>
    <w:rsid w:val="51D12EA8"/>
    <w:rsid w:val="52377509"/>
    <w:rsid w:val="52F854A3"/>
    <w:rsid w:val="538C16BC"/>
    <w:rsid w:val="54363BC7"/>
    <w:rsid w:val="55F43171"/>
    <w:rsid w:val="568B22E1"/>
    <w:rsid w:val="5866547C"/>
    <w:rsid w:val="5F7D6416"/>
    <w:rsid w:val="60410664"/>
    <w:rsid w:val="60CD3713"/>
    <w:rsid w:val="64FD696D"/>
    <w:rsid w:val="66C93AF1"/>
    <w:rsid w:val="6A7C3463"/>
    <w:rsid w:val="6C7A2BF3"/>
    <w:rsid w:val="6E1623B4"/>
    <w:rsid w:val="6E662EF7"/>
    <w:rsid w:val="6ED5204D"/>
    <w:rsid w:val="6F627CE7"/>
    <w:rsid w:val="6FD85434"/>
    <w:rsid w:val="705407AB"/>
    <w:rsid w:val="763A3045"/>
    <w:rsid w:val="780D740B"/>
    <w:rsid w:val="790B0D5A"/>
    <w:rsid w:val="79174D97"/>
    <w:rsid w:val="7A3248CC"/>
    <w:rsid w:val="7AE12595"/>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unhideWhenUsed="0" w:uiPriority="0" w:semiHidden="0" w:name="HTML Preformatted"/>
    <w:lsdException w:qFormat="1"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spacing w:before="0" w:beforeAutospacing="0" w:after="0" w:afterAutospacing="0" w:line="17" w:lineRule="atLeast"/>
      <w:jc w:val="left"/>
    </w:pPr>
    <w:rPr>
      <w:rFonts w:hint="eastAsia" w:ascii="宋体" w:hAnsi="宋体" w:eastAsia="宋体" w:cs="宋体"/>
      <w:b/>
      <w:kern w:val="0"/>
      <w:sz w:val="45"/>
      <w:szCs w:val="45"/>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Normal Indent"/>
    <w:basedOn w:val="1"/>
    <w:qFormat/>
    <w:uiPriority w:val="0"/>
    <w:pPr>
      <w:ind w:firstLine="420" w:firstLineChars="200"/>
    </w:p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character" w:styleId="10">
    <w:name w:val="Strong"/>
    <w:basedOn w:val="9"/>
    <w:qFormat/>
    <w:uiPriority w:val="0"/>
    <w:rPr>
      <w:b/>
    </w:rPr>
  </w:style>
  <w:style w:type="character" w:styleId="11">
    <w:name w:val="FollowedHyperlink"/>
    <w:basedOn w:val="9"/>
    <w:qFormat/>
    <w:uiPriority w:val="0"/>
    <w:rPr>
      <w:color w:val="000000"/>
      <w:sz w:val="18"/>
      <w:szCs w:val="18"/>
      <w:u w:val="none"/>
    </w:rPr>
  </w:style>
  <w:style w:type="character" w:styleId="12">
    <w:name w:val="Emphasis"/>
    <w:basedOn w:val="9"/>
    <w:qFormat/>
    <w:uiPriority w:val="0"/>
    <w:rPr>
      <w:rFonts w:hint="eastAsia" w:ascii="宋体" w:hAnsi="宋体" w:eastAsia="宋体" w:cs="宋体"/>
      <w:i/>
    </w:rPr>
  </w:style>
  <w:style w:type="character" w:styleId="13">
    <w:name w:val="HTML Definition"/>
    <w:basedOn w:val="9"/>
    <w:qFormat/>
    <w:uiPriority w:val="0"/>
    <w:rPr>
      <w:i/>
    </w:rPr>
  </w:style>
  <w:style w:type="character" w:styleId="14">
    <w:name w:val="Hyperlink"/>
    <w:basedOn w:val="9"/>
    <w:qFormat/>
    <w:uiPriority w:val="0"/>
    <w:rPr>
      <w:color w:val="338DE6"/>
      <w:u w:val="none"/>
    </w:rPr>
  </w:style>
  <w:style w:type="character" w:styleId="15">
    <w:name w:val="HTML Code"/>
    <w:basedOn w:val="9"/>
    <w:qFormat/>
    <w:uiPriority w:val="0"/>
    <w:rPr>
      <w:rFonts w:ascii="Menlo" w:hAnsi="Menlo" w:eastAsia="Menlo" w:cs="Menlo"/>
      <w:color w:val="C7254E"/>
      <w:sz w:val="21"/>
      <w:szCs w:val="21"/>
      <w:shd w:val="clear" w:fill="F9F2F4"/>
    </w:rPr>
  </w:style>
  <w:style w:type="character" w:styleId="16">
    <w:name w:val="HTML Keyboard"/>
    <w:basedOn w:val="9"/>
    <w:qFormat/>
    <w:uiPriority w:val="0"/>
    <w:rPr>
      <w:rFonts w:hint="default" w:ascii="Menlo" w:hAnsi="Menlo" w:eastAsia="Menlo" w:cs="Menlo"/>
      <w:color w:val="FFFFFF"/>
      <w:sz w:val="21"/>
      <w:szCs w:val="21"/>
      <w:shd w:val="clear" w:fill="333333"/>
    </w:rPr>
  </w:style>
  <w:style w:type="character" w:styleId="17">
    <w:name w:val="HTML Sample"/>
    <w:basedOn w:val="9"/>
    <w:qFormat/>
    <w:uiPriority w:val="0"/>
    <w:rPr>
      <w:rFonts w:hint="default" w:ascii="Menlo" w:hAnsi="Menlo" w:eastAsia="Menlo" w:cs="Menlo"/>
      <w:sz w:val="21"/>
      <w:szCs w:val="21"/>
    </w:rPr>
  </w:style>
  <w:style w:type="table" w:styleId="19">
    <w:name w:val="Table Grid"/>
    <w:basedOn w:val="18"/>
    <w:qFormat/>
    <w:uiPriority w:val="0"/>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extDirection w:val="lrTb"/>
    </w:tcPr>
  </w:style>
  <w:style w:type="character" w:customStyle="1" w:styleId="20">
    <w:name w:val="font01"/>
    <w:basedOn w:val="9"/>
    <w:qFormat/>
    <w:uiPriority w:val="0"/>
    <w:rPr>
      <w:rFonts w:hint="eastAsia" w:ascii="宋体" w:hAnsi="宋体" w:eastAsia="宋体" w:cs="宋体"/>
      <w:color w:val="000000"/>
      <w:sz w:val="18"/>
      <w:szCs w:val="18"/>
      <w:u w:val="none"/>
    </w:rPr>
  </w:style>
  <w:style w:type="character" w:customStyle="1" w:styleId="21">
    <w:name w:val="input-group-addon"/>
    <w:basedOn w:val="9"/>
    <w:qFormat/>
    <w:uiPriority w:val="0"/>
    <w:rPr>
      <w:sz w:val="21"/>
      <w:szCs w:val="21"/>
    </w:rPr>
  </w:style>
  <w:style w:type="character" w:customStyle="1" w:styleId="22">
    <w:name w:val="first-child3"/>
    <w:basedOn w:val="9"/>
    <w:qFormat/>
    <w:uiPriority w:val="0"/>
    <w:rPr>
      <w:sz w:val="21"/>
      <w:szCs w:val="21"/>
    </w:rPr>
  </w:style>
  <w:style w:type="character" w:customStyle="1" w:styleId="23">
    <w:name w:val="old"/>
    <w:basedOn w:val="9"/>
    <w:qFormat/>
    <w:uiPriority w:val="0"/>
    <w:rPr>
      <w:color w:val="999999"/>
    </w:rPr>
  </w:style>
  <w:style w:type="character" w:customStyle="1" w:styleId="24">
    <w:name w:val="old1"/>
    <w:basedOn w:val="9"/>
    <w:qFormat/>
    <w:uiPriority w:val="0"/>
    <w:rPr>
      <w:color w:val="999999"/>
    </w:rPr>
  </w:style>
  <w:style w:type="character" w:customStyle="1" w:styleId="25">
    <w:name w:val="hour_pm"/>
    <w:basedOn w:val="9"/>
    <w:qFormat/>
    <w:uiPriority w:val="0"/>
  </w:style>
  <w:style w:type="character" w:customStyle="1" w:styleId="26">
    <w:name w:val="fred"/>
    <w:basedOn w:val="9"/>
    <w:qFormat/>
    <w:uiPriority w:val="0"/>
    <w:rPr>
      <w:b/>
      <w:color w:val="D9534F"/>
      <w:sz w:val="21"/>
      <w:szCs w:val="21"/>
    </w:rPr>
  </w:style>
  <w:style w:type="character" w:customStyle="1" w:styleId="27">
    <w:name w:val="pt11"/>
    <w:basedOn w:val="9"/>
    <w:qFormat/>
    <w:uiPriority w:val="0"/>
  </w:style>
  <w:style w:type="character" w:customStyle="1" w:styleId="28">
    <w:name w:val="last-child2"/>
    <w:basedOn w:val="9"/>
    <w:qFormat/>
    <w:uiPriority w:val="0"/>
  </w:style>
  <w:style w:type="character" w:customStyle="1" w:styleId="29">
    <w:name w:val="last-child3"/>
    <w:basedOn w:val="9"/>
    <w:qFormat/>
    <w:uiPriority w:val="0"/>
  </w:style>
  <w:style w:type="character" w:customStyle="1" w:styleId="30">
    <w:name w:val="hover49"/>
    <w:basedOn w:val="9"/>
    <w:qFormat/>
    <w:uiPriority w:val="0"/>
    <w:rPr>
      <w:shd w:val="clear" w:fill="EEEEEE"/>
    </w:rPr>
  </w:style>
  <w:style w:type="character" w:customStyle="1" w:styleId="31">
    <w:name w:val="hover50"/>
    <w:basedOn w:val="9"/>
    <w:qFormat/>
    <w:uiPriority w:val="0"/>
    <w:rPr>
      <w:u w:val="none"/>
    </w:rPr>
  </w:style>
  <w:style w:type="character" w:customStyle="1" w:styleId="32">
    <w:name w:val="new"/>
    <w:basedOn w:val="9"/>
    <w:qFormat/>
    <w:uiPriority w:val="0"/>
    <w:rPr>
      <w:color w:val="999999"/>
      <w:shd w:val="clear" w:fill="EEEEEE"/>
    </w:rPr>
  </w:style>
  <w:style w:type="character" w:customStyle="1" w:styleId="33">
    <w:name w:val="hour_am"/>
    <w:basedOn w:val="9"/>
    <w:qFormat/>
    <w:uiPriority w:val="0"/>
  </w:style>
  <w:style w:type="character" w:customStyle="1" w:styleId="34">
    <w:name w:val="glyphicon4"/>
    <w:basedOn w:val="9"/>
    <w:qFormat/>
    <w:uiPriority w:val="0"/>
  </w:style>
  <w:style w:type="character" w:customStyle="1" w:styleId="35">
    <w:name w:val="fashy"/>
    <w:basedOn w:val="9"/>
    <w:qFormat/>
    <w:uiPriority w:val="0"/>
    <w:rPr>
      <w:b/>
      <w:color w:val="7E7E7E"/>
      <w:sz w:val="21"/>
      <w:szCs w:val="21"/>
    </w:rPr>
  </w:style>
  <w:style w:type="character" w:customStyle="1" w:styleId="36">
    <w:name w:val="before"/>
    <w:basedOn w:val="9"/>
    <w:qFormat/>
    <w:uiPriority w:val="0"/>
    <w:rPr>
      <w:sz w:val="25"/>
      <w:szCs w:val="25"/>
    </w:rPr>
  </w:style>
  <w:style w:type="character" w:customStyle="1" w:styleId="37">
    <w:name w:val="swiper-active-switch2"/>
    <w:basedOn w:val="9"/>
    <w:qFormat/>
    <w:uiPriority w:val="0"/>
    <w:rPr>
      <w:shd w:val="clear" w:fill="FFFFFF"/>
    </w:rPr>
  </w:style>
  <w:style w:type="character" w:customStyle="1" w:styleId="38">
    <w:name w:val="hover"/>
    <w:basedOn w:val="9"/>
    <w:qFormat/>
    <w:uiPriority w:val="0"/>
  </w:style>
  <w:style w:type="character" w:customStyle="1" w:styleId="39">
    <w:name w:val="hover1"/>
    <w:basedOn w:val="9"/>
    <w:qFormat/>
    <w:uiPriority w:val="0"/>
  </w:style>
  <w:style w:type="character" w:customStyle="1" w:styleId="40">
    <w:name w:val="black"/>
    <w:basedOn w:val="9"/>
    <w:uiPriority w:val="0"/>
    <w:rPr>
      <w:color w:val="000000"/>
    </w:rPr>
  </w:style>
  <w:style w:type="character" w:customStyle="1" w:styleId="41">
    <w:name w:val="red"/>
    <w:basedOn w:val="9"/>
    <w:qFormat/>
    <w:uiPriority w:val="0"/>
    <w:rPr>
      <w:color w:val="FF0000"/>
    </w:rPr>
  </w:style>
  <w:style w:type="character" w:customStyle="1" w:styleId="42">
    <w:name w:val="green"/>
    <w:basedOn w:val="9"/>
    <w:qFormat/>
    <w:uiPriority w:val="0"/>
    <w:rPr>
      <w:color w:val="33CC00"/>
    </w:rPr>
  </w:style>
  <w:style w:type="character" w:customStyle="1" w:styleId="43">
    <w:name w:val="x"/>
    <w:basedOn w:val="9"/>
    <w:qFormat/>
    <w:uiPriority w:val="0"/>
    <w:rPr>
      <w:color w:val="999999"/>
      <w:sz w:val="18"/>
      <w:szCs w:val="18"/>
    </w:rPr>
  </w:style>
  <w:style w:type="character" w:customStyle="1" w:styleId="44">
    <w:name w:val="lock"/>
    <w:basedOn w:val="9"/>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Office_10.1.0.5864_F1E327BC-269C-435d-A152-05C5408002CA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xusong</dc:creator>
  <cp:lastModifiedBy>xusong</cp:lastModifiedBy>
  <dcterms:modified xsi:type="dcterms:W3CDTF">2016-09-13T02:34:48Z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2052-10.1.0.5864</vt:lpwstr>
  </property>
</Properties>
</file>